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510E" w:rsidRPr="009C6A64" w:rsidRDefault="00EC016D" w:rsidP="00C6510E">
      <w:pPr>
        <w:pStyle w:val="Titre"/>
      </w:pPr>
      <w:r w:rsidRPr="009C6A64">
        <w:t>Salinité de</w:t>
      </w:r>
      <w:r w:rsidR="00C6510E" w:rsidRPr="009C6A64">
        <w:t xml:space="preserve"> </w:t>
      </w:r>
      <w:r w:rsidRPr="009C6A64">
        <w:t>l’</w:t>
      </w:r>
      <w:r w:rsidR="00C6510E" w:rsidRPr="009C6A64">
        <w:t xml:space="preserve">eau </w:t>
      </w:r>
      <w:r w:rsidR="006E31E9" w:rsidRPr="009C6A64">
        <w:t>de mer</w:t>
      </w:r>
    </w:p>
    <w:p w:rsidR="00EC016D" w:rsidRPr="009C6A64" w:rsidRDefault="00EC016D" w:rsidP="009C6A64">
      <w:pPr>
        <w:tabs>
          <w:tab w:val="right" w:pos="10490"/>
        </w:tabs>
        <w:spacing w:after="360"/>
        <w:rPr>
          <w:b/>
          <w:sz w:val="28"/>
          <w:szCs w:val="24"/>
        </w:rPr>
      </w:pPr>
      <w:r w:rsidRPr="009C6A64">
        <w:rPr>
          <w:b/>
          <w:sz w:val="28"/>
          <w:szCs w:val="24"/>
        </w:rPr>
        <w:t xml:space="preserve">Thème : L’eau </w:t>
      </w:r>
      <w:r w:rsidRPr="009C6A64">
        <w:rPr>
          <w:b/>
          <w:sz w:val="28"/>
          <w:szCs w:val="24"/>
        </w:rPr>
        <w:tab/>
        <w:t>Domaine d’étude : Eau et environnement</w:t>
      </w:r>
    </w:p>
    <w:p w:rsidR="0053315D" w:rsidRDefault="0053315D" w:rsidP="00526264">
      <w:pPr>
        <w:spacing w:after="240" w:line="276" w:lineRule="auto"/>
      </w:pPr>
      <w:r w:rsidRPr="009C6A64">
        <w:t>On souhaite déterminer la</w:t>
      </w:r>
      <w:r w:rsidR="00EC016D" w:rsidRPr="009C6A64">
        <w:t xml:space="preserve"> salinité</w:t>
      </w:r>
      <w:r w:rsidRPr="009C6A64">
        <w:t xml:space="preserve"> de l’eau d’une lagune</w:t>
      </w:r>
      <w:r w:rsidR="00737F09" w:rsidRPr="009C6A64">
        <w:t xml:space="preserve"> afin de savoir si certains </w:t>
      </w:r>
      <w:r w:rsidR="00737F09">
        <w:t>crustacés peuvent y survivre.</w:t>
      </w:r>
    </w:p>
    <w:tbl>
      <w:tblPr>
        <w:tblStyle w:val="Grilledutableau"/>
        <w:tblW w:w="0" w:type="auto"/>
        <w:tblLook w:val="04A0" w:firstRow="1" w:lastRow="0" w:firstColumn="1" w:lastColumn="0" w:noHBand="0" w:noVBand="1"/>
      </w:tblPr>
      <w:tblGrid>
        <w:gridCol w:w="2924"/>
        <w:gridCol w:w="1559"/>
        <w:gridCol w:w="3280"/>
        <w:gridCol w:w="2919"/>
      </w:tblGrid>
      <w:tr w:rsidR="00B60060" w:rsidTr="00B60060">
        <w:tc>
          <w:tcPr>
            <w:tcW w:w="2924" w:type="dxa"/>
            <w:tcBorders>
              <w:right w:val="nil"/>
            </w:tcBorders>
            <w:vAlign w:val="center"/>
          </w:tcPr>
          <w:p w:rsidR="00EC016D" w:rsidRPr="009C6A64" w:rsidRDefault="00B60060" w:rsidP="009C6A64">
            <w:pPr>
              <w:spacing w:before="120" w:after="120"/>
              <w:rPr>
                <w:b/>
              </w:rPr>
            </w:pPr>
            <w:r w:rsidRPr="00490AAD">
              <w:rPr>
                <w:b/>
                <w:shd w:val="clear" w:color="auto" w:fill="A6A6A6" w:themeFill="background1" w:themeFillShade="A6"/>
              </w:rPr>
              <w:t>Doc. 1</w:t>
            </w:r>
            <w:r w:rsidR="00EC016D" w:rsidRPr="00490AAD">
              <w:rPr>
                <w:b/>
                <w:shd w:val="clear" w:color="auto" w:fill="A6A6A6" w:themeFill="background1" w:themeFillShade="A6"/>
              </w:rPr>
              <w:t> :</w:t>
            </w:r>
            <w:r w:rsidR="00EC016D">
              <w:rPr>
                <w:b/>
              </w:rPr>
              <w:t xml:space="preserve"> </w:t>
            </w:r>
            <w:proofErr w:type="spellStart"/>
            <w:r w:rsidR="00EC016D" w:rsidRPr="009C6A64">
              <w:rPr>
                <w:b/>
              </w:rPr>
              <w:t>Artemia</w:t>
            </w:r>
            <w:proofErr w:type="spellEnd"/>
            <w:r w:rsidR="00EC016D" w:rsidRPr="009C6A64">
              <w:rPr>
                <w:b/>
              </w:rPr>
              <w:t xml:space="preserve"> salina</w:t>
            </w:r>
          </w:p>
          <w:p w:rsidR="00B60060" w:rsidRPr="0053315D" w:rsidRDefault="00B60060" w:rsidP="00526264">
            <w:pPr>
              <w:spacing w:line="276" w:lineRule="auto"/>
            </w:pPr>
            <w:r w:rsidRPr="009C6A64">
              <w:t>Petit crustacé de 8 à 15mm, l’</w:t>
            </w:r>
            <w:proofErr w:type="spellStart"/>
            <w:r w:rsidRPr="009C6A64">
              <w:t>Artemia</w:t>
            </w:r>
            <w:proofErr w:type="spellEnd"/>
            <w:r w:rsidRPr="009C6A64">
              <w:t xml:space="preserve"> salina vit dans les lacs salés, les lagunes salicoles et les marais salants. Pour sa survie, la salinité de l’eau ne doit pas </w:t>
            </w:r>
            <w:r>
              <w:t>être inférieure à 30g.L</w:t>
            </w:r>
            <w:r>
              <w:rPr>
                <w:vertAlign w:val="superscript"/>
              </w:rPr>
              <w:t>-1</w:t>
            </w:r>
            <w:r>
              <w:t>.</w:t>
            </w:r>
          </w:p>
        </w:tc>
        <w:tc>
          <w:tcPr>
            <w:tcW w:w="1559" w:type="dxa"/>
            <w:tcBorders>
              <w:left w:val="nil"/>
            </w:tcBorders>
            <w:vAlign w:val="center"/>
          </w:tcPr>
          <w:p w:rsidR="00B60060" w:rsidRDefault="00B60060" w:rsidP="00B60060">
            <w:pPr>
              <w:spacing w:before="120" w:after="120"/>
              <w:jc w:val="center"/>
            </w:pPr>
            <w:r>
              <w:rPr>
                <w:noProof/>
                <w:lang w:eastAsia="fr-FR"/>
              </w:rPr>
              <w:drawing>
                <wp:inline distT="0" distB="0" distL="0" distR="0">
                  <wp:extent cx="790575" cy="1311687"/>
                  <wp:effectExtent l="19050" t="0" r="9525" b="0"/>
                  <wp:docPr id="1" name="il_fi" descr="http://i14.servimg.com/u/f14/14/44/58/57/artemi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14.servimg.com/u/f14/14/44/58/57/artemi10.jpg"/>
                          <pic:cNvPicPr>
                            <a:picLocks noChangeAspect="1" noChangeArrowheads="1"/>
                          </pic:cNvPicPr>
                        </pic:nvPicPr>
                        <pic:blipFill>
                          <a:blip r:embed="rId8" cstate="print"/>
                          <a:srcRect/>
                          <a:stretch>
                            <a:fillRect/>
                          </a:stretch>
                        </pic:blipFill>
                        <pic:spPr bwMode="auto">
                          <a:xfrm>
                            <a:off x="0" y="0"/>
                            <a:ext cx="790357" cy="1311325"/>
                          </a:xfrm>
                          <a:prstGeom prst="rect">
                            <a:avLst/>
                          </a:prstGeom>
                          <a:noFill/>
                          <a:ln w="9525">
                            <a:noFill/>
                            <a:miter lim="800000"/>
                            <a:headEnd/>
                            <a:tailEnd/>
                          </a:ln>
                        </pic:spPr>
                      </pic:pic>
                    </a:graphicData>
                  </a:graphic>
                </wp:inline>
              </w:drawing>
            </w:r>
          </w:p>
        </w:tc>
        <w:tc>
          <w:tcPr>
            <w:tcW w:w="3280" w:type="dxa"/>
            <w:tcBorders>
              <w:right w:val="nil"/>
            </w:tcBorders>
            <w:vAlign w:val="center"/>
          </w:tcPr>
          <w:p w:rsidR="00EC016D" w:rsidRDefault="00B60060" w:rsidP="009C6A64">
            <w:pPr>
              <w:spacing w:before="120" w:after="120"/>
            </w:pPr>
            <w:r w:rsidRPr="00490AAD">
              <w:rPr>
                <w:b/>
                <w:shd w:val="clear" w:color="auto" w:fill="A6A6A6" w:themeFill="background1" w:themeFillShade="A6"/>
              </w:rPr>
              <w:t>Doc. 2</w:t>
            </w:r>
            <w:r w:rsidR="00EC016D" w:rsidRPr="00490AAD">
              <w:rPr>
                <w:shd w:val="clear" w:color="auto" w:fill="A6A6A6" w:themeFill="background1" w:themeFillShade="A6"/>
              </w:rPr>
              <w:t> </w:t>
            </w:r>
            <w:r w:rsidR="00EC016D" w:rsidRPr="00490AAD">
              <w:rPr>
                <w:b/>
                <w:shd w:val="clear" w:color="auto" w:fill="A6A6A6" w:themeFill="background1" w:themeFillShade="A6"/>
              </w:rPr>
              <w:t>:</w:t>
            </w:r>
            <w:r w:rsidR="00EC016D" w:rsidRPr="00EC016D">
              <w:rPr>
                <w:b/>
              </w:rPr>
              <w:t xml:space="preserve"> </w:t>
            </w:r>
            <w:r w:rsidR="00EC016D" w:rsidRPr="009C6A64">
              <w:rPr>
                <w:b/>
              </w:rPr>
              <w:t>Lagune</w:t>
            </w:r>
          </w:p>
          <w:p w:rsidR="00B60060" w:rsidRDefault="00B60060" w:rsidP="00526264">
            <w:pPr>
              <w:spacing w:before="120" w:line="276" w:lineRule="auto"/>
            </w:pPr>
            <w:r>
              <w:t>Une lagune salicole est une étendue d’eau de mer située derrière un cordon littoral dans laquelle s’effectue la production de sel de mer.</w:t>
            </w:r>
          </w:p>
        </w:tc>
        <w:tc>
          <w:tcPr>
            <w:tcW w:w="2919" w:type="dxa"/>
            <w:tcBorders>
              <w:left w:val="nil"/>
            </w:tcBorders>
            <w:vAlign w:val="center"/>
          </w:tcPr>
          <w:p w:rsidR="00B60060" w:rsidRDefault="00B60060" w:rsidP="00B60060">
            <w:pPr>
              <w:spacing w:before="120"/>
              <w:jc w:val="center"/>
            </w:pPr>
            <w:r>
              <w:rPr>
                <w:noProof/>
                <w:lang w:eastAsia="fr-FR"/>
              </w:rPr>
              <w:drawing>
                <wp:inline distT="0" distB="0" distL="0" distR="0">
                  <wp:extent cx="1663937" cy="1148654"/>
                  <wp:effectExtent l="19050" t="0" r="0" b="0"/>
                  <wp:docPr id="5" name="il_fi" descr="http://www.poitou-charentes-nature.asso.fr/IMG/jpg_une_exploitation_salic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oitou-charentes-nature.asso.fr/IMG/jpg_une_exploitation_salicole.jpg"/>
                          <pic:cNvPicPr>
                            <a:picLocks noChangeAspect="1" noChangeArrowheads="1"/>
                          </pic:cNvPicPr>
                        </pic:nvPicPr>
                        <pic:blipFill>
                          <a:blip r:embed="rId9" cstate="print"/>
                          <a:srcRect b="17692"/>
                          <a:stretch>
                            <a:fillRect/>
                          </a:stretch>
                        </pic:blipFill>
                        <pic:spPr bwMode="auto">
                          <a:xfrm>
                            <a:off x="0" y="0"/>
                            <a:ext cx="1667072" cy="1150818"/>
                          </a:xfrm>
                          <a:prstGeom prst="rect">
                            <a:avLst/>
                          </a:prstGeom>
                          <a:noFill/>
                          <a:ln w="9525">
                            <a:noFill/>
                            <a:miter lim="800000"/>
                            <a:headEnd/>
                            <a:tailEnd/>
                          </a:ln>
                        </pic:spPr>
                      </pic:pic>
                    </a:graphicData>
                  </a:graphic>
                </wp:inline>
              </w:drawing>
            </w:r>
          </w:p>
        </w:tc>
      </w:tr>
      <w:tr w:rsidR="00FB3F4C" w:rsidTr="00B60060">
        <w:tc>
          <w:tcPr>
            <w:tcW w:w="10682" w:type="dxa"/>
            <w:gridSpan w:val="4"/>
          </w:tcPr>
          <w:p w:rsidR="00EC016D" w:rsidRPr="00EC016D" w:rsidRDefault="00A8526A" w:rsidP="009C6A64">
            <w:pPr>
              <w:spacing w:before="120" w:after="120"/>
              <w:rPr>
                <w:b/>
                <w:lang w:eastAsia="fr-FR"/>
              </w:rPr>
            </w:pPr>
            <w:r w:rsidRPr="00490AAD">
              <w:rPr>
                <w:b/>
                <w:shd w:val="clear" w:color="auto" w:fill="A6A6A6" w:themeFill="background1" w:themeFillShade="A6"/>
                <w:lang w:eastAsia="fr-FR"/>
              </w:rPr>
              <w:t>Doc. 3</w:t>
            </w:r>
            <w:r w:rsidR="00EC016D" w:rsidRPr="00490AAD">
              <w:rPr>
                <w:shd w:val="clear" w:color="auto" w:fill="A6A6A6" w:themeFill="background1" w:themeFillShade="A6"/>
                <w:lang w:eastAsia="fr-FR"/>
              </w:rPr>
              <w:t> </w:t>
            </w:r>
            <w:r w:rsidR="00EC016D" w:rsidRPr="00490AAD">
              <w:rPr>
                <w:b/>
                <w:shd w:val="clear" w:color="auto" w:fill="A6A6A6" w:themeFill="background1" w:themeFillShade="A6"/>
                <w:lang w:eastAsia="fr-FR"/>
              </w:rPr>
              <w:t>:</w:t>
            </w:r>
            <w:r w:rsidR="00EC016D" w:rsidRPr="00EC016D">
              <w:rPr>
                <w:b/>
                <w:lang w:eastAsia="fr-FR"/>
              </w:rPr>
              <w:t xml:space="preserve"> </w:t>
            </w:r>
            <w:r w:rsidR="00EC016D" w:rsidRPr="009C6A64">
              <w:rPr>
                <w:b/>
                <w:lang w:eastAsia="fr-FR"/>
              </w:rPr>
              <w:t xml:space="preserve">Salinité et loi de </w:t>
            </w:r>
            <w:proofErr w:type="spellStart"/>
            <w:r w:rsidR="00EC016D" w:rsidRPr="009C6A64">
              <w:rPr>
                <w:b/>
                <w:lang w:eastAsia="fr-FR"/>
              </w:rPr>
              <w:t>Dittmar</w:t>
            </w:r>
            <w:proofErr w:type="spellEnd"/>
          </w:p>
          <w:p w:rsidR="00FB3F4C" w:rsidRPr="009C6A64" w:rsidRDefault="00475CED" w:rsidP="00526264">
            <w:pPr>
              <w:spacing w:before="120" w:line="276" w:lineRule="auto"/>
              <w:rPr>
                <w:lang w:eastAsia="fr-FR"/>
              </w:rPr>
            </w:pPr>
            <w:r w:rsidRPr="009C6A64">
              <w:t xml:space="preserve">La </w:t>
            </w:r>
            <w:r w:rsidRPr="009C6A64">
              <w:rPr>
                <w:bCs/>
              </w:rPr>
              <w:t>salinité</w:t>
            </w:r>
            <w:r w:rsidRPr="009C6A64">
              <w:t xml:space="preserve"> désigne la quantité de sels dissous dans un liquide comme l’eau.</w:t>
            </w:r>
            <w:r w:rsidRPr="009C6A64">
              <w:rPr>
                <w:lang w:eastAsia="fr-FR"/>
              </w:rPr>
              <w:t xml:space="preserve"> </w:t>
            </w:r>
            <w:r w:rsidR="00FB3F4C" w:rsidRPr="009C6A64">
              <w:rPr>
                <w:lang w:eastAsia="fr-FR"/>
              </w:rPr>
              <w:t xml:space="preserve">« </w:t>
            </w:r>
            <w:proofErr w:type="spellStart"/>
            <w:r w:rsidR="00FB3F4C" w:rsidRPr="009C6A64">
              <w:rPr>
                <w:lang w:eastAsia="fr-FR"/>
              </w:rPr>
              <w:t>DlTTMAR</w:t>
            </w:r>
            <w:proofErr w:type="spellEnd"/>
            <w:r w:rsidR="00FB3F4C" w:rsidRPr="009C6A64">
              <w:rPr>
                <w:lang w:eastAsia="fr-FR"/>
              </w:rPr>
              <w:t xml:space="preserve"> (chimiste allemand), a analysé 77 échantillons d'eau de mer prélevés par le </w:t>
            </w:r>
            <w:r w:rsidR="00EC016D" w:rsidRPr="009C6A64">
              <w:rPr>
                <w:lang w:eastAsia="fr-FR"/>
              </w:rPr>
              <w:t xml:space="preserve">navire </w:t>
            </w:r>
            <w:r w:rsidR="00FB3F4C" w:rsidRPr="009C6A64">
              <w:rPr>
                <w:lang w:eastAsia="fr-FR"/>
              </w:rPr>
              <w:t xml:space="preserve">Challenger pendant son tour du monde (1873-1876). Il en a déduit en 1884 une loi, dite loi de </w:t>
            </w:r>
            <w:proofErr w:type="spellStart"/>
            <w:r w:rsidR="00FB3F4C" w:rsidRPr="009C6A64">
              <w:rPr>
                <w:lang w:eastAsia="fr-FR"/>
              </w:rPr>
              <w:t>Dittmar</w:t>
            </w:r>
            <w:proofErr w:type="spellEnd"/>
            <w:r w:rsidR="00FB3F4C" w:rsidRPr="009C6A64">
              <w:rPr>
                <w:lang w:eastAsia="fr-FR"/>
              </w:rPr>
              <w:t xml:space="preserve"> :</w:t>
            </w:r>
          </w:p>
          <w:p w:rsidR="00FB3F4C" w:rsidRPr="009C6A64" w:rsidRDefault="00FB3F4C" w:rsidP="00526264">
            <w:pPr>
              <w:spacing w:line="276" w:lineRule="auto"/>
              <w:rPr>
                <w:lang w:eastAsia="fr-FR"/>
              </w:rPr>
            </w:pPr>
            <w:r w:rsidRPr="009C6A64">
              <w:rPr>
                <w:lang w:eastAsia="fr-FR"/>
              </w:rPr>
              <w:t>Dans l'eau de mer, quelle que soit la salinité, à condition qu'elle ne soit pas trop faible, les proportions relatives des principaux constituants sont pratiquement constantes et le dosage de l'un d'eux donne la teneur des autres et aussi la salinité.</w:t>
            </w:r>
          </w:p>
          <w:p w:rsidR="00FB3F4C" w:rsidRPr="00FB3F4C" w:rsidRDefault="00FB3F4C" w:rsidP="00526264">
            <w:pPr>
              <w:spacing w:line="276" w:lineRule="auto"/>
              <w:rPr>
                <w:lang w:eastAsia="fr-FR"/>
              </w:rPr>
            </w:pPr>
            <w:r w:rsidRPr="00FB3F4C">
              <w:rPr>
                <w:lang w:eastAsia="fr-FR"/>
              </w:rPr>
              <w:t>La salinité (S) [en g.L</w:t>
            </w:r>
            <w:r w:rsidRPr="00FB3F4C">
              <w:rPr>
                <w:szCs w:val="16"/>
                <w:vertAlign w:val="superscript"/>
                <w:lang w:eastAsia="fr-FR"/>
              </w:rPr>
              <w:t>-1</w:t>
            </w:r>
            <w:r w:rsidRPr="00FB3F4C">
              <w:rPr>
                <w:lang w:eastAsia="fr-FR"/>
              </w:rPr>
              <w:t xml:space="preserve">] est, d'après la loi de </w:t>
            </w:r>
            <w:proofErr w:type="spellStart"/>
            <w:r w:rsidRPr="00FB3F4C">
              <w:rPr>
                <w:lang w:eastAsia="fr-FR"/>
              </w:rPr>
              <w:t>DlTTMAR</w:t>
            </w:r>
            <w:proofErr w:type="spellEnd"/>
            <w:r w:rsidRPr="00FB3F4C">
              <w:rPr>
                <w:lang w:eastAsia="fr-FR"/>
              </w:rPr>
              <w:t xml:space="preserve">, proportionnelle à la </w:t>
            </w:r>
            <w:proofErr w:type="spellStart"/>
            <w:r w:rsidRPr="00FB3F4C">
              <w:rPr>
                <w:lang w:eastAsia="fr-FR"/>
              </w:rPr>
              <w:t>chlorinité</w:t>
            </w:r>
            <w:proofErr w:type="spellEnd"/>
            <w:r w:rsidRPr="00FB3F4C">
              <w:rPr>
                <w:lang w:eastAsia="fr-FR"/>
              </w:rPr>
              <w:t xml:space="preserve"> (Cl). Nous</w:t>
            </w:r>
            <w:r>
              <w:rPr>
                <w:lang w:eastAsia="fr-FR"/>
              </w:rPr>
              <w:t xml:space="preserve"> </w:t>
            </w:r>
            <w:r w:rsidRPr="00FB3F4C">
              <w:rPr>
                <w:lang w:eastAsia="fr-FR"/>
              </w:rPr>
              <w:t xml:space="preserve">considérons </w:t>
            </w:r>
            <w:r>
              <w:rPr>
                <w:lang w:eastAsia="fr-FR"/>
              </w:rPr>
              <w:t xml:space="preserve">actuellement que (S) = 1,806655 </w:t>
            </w:r>
            <w:r>
              <w:rPr>
                <w:rFonts w:cs="Times New Roman"/>
                <w:lang w:eastAsia="fr-FR"/>
              </w:rPr>
              <w:t>×</w:t>
            </w:r>
            <w:r>
              <w:rPr>
                <w:lang w:eastAsia="fr-FR"/>
              </w:rPr>
              <w:t xml:space="preserve"> </w:t>
            </w:r>
            <w:r w:rsidRPr="00FB3F4C">
              <w:rPr>
                <w:lang w:eastAsia="fr-FR"/>
              </w:rPr>
              <w:t>(Cl).</w:t>
            </w:r>
          </w:p>
          <w:p w:rsidR="00FB3F4C" w:rsidRDefault="00FB3F4C" w:rsidP="00526264">
            <w:pPr>
              <w:spacing w:after="120" w:line="276" w:lineRule="auto"/>
              <w:rPr>
                <w:lang w:eastAsia="fr-FR"/>
              </w:rPr>
            </w:pPr>
            <w:r w:rsidRPr="00FB3F4C">
              <w:rPr>
                <w:lang w:eastAsia="fr-FR"/>
              </w:rPr>
              <w:t xml:space="preserve">La </w:t>
            </w:r>
            <w:proofErr w:type="spellStart"/>
            <w:r w:rsidRPr="00FB3F4C">
              <w:rPr>
                <w:lang w:eastAsia="fr-FR"/>
              </w:rPr>
              <w:t>chlorinité</w:t>
            </w:r>
            <w:proofErr w:type="spellEnd"/>
            <w:r w:rsidRPr="00FB3F4C">
              <w:rPr>
                <w:lang w:eastAsia="fr-FR"/>
              </w:rPr>
              <w:t xml:space="preserve"> est déterminée en précipitant les halogènes par </w:t>
            </w:r>
            <w:r w:rsidR="00B46F0A">
              <w:rPr>
                <w:lang w:eastAsia="fr-FR"/>
              </w:rPr>
              <w:t>une solution de</w:t>
            </w:r>
            <w:r w:rsidRPr="00FB3F4C">
              <w:rPr>
                <w:lang w:eastAsia="fr-FR"/>
              </w:rPr>
              <w:t xml:space="preserve"> nitrate d'argent. »</w:t>
            </w:r>
          </w:p>
        </w:tc>
      </w:tr>
      <w:tr w:rsidR="00B46F0A" w:rsidTr="00B60060">
        <w:tc>
          <w:tcPr>
            <w:tcW w:w="10682" w:type="dxa"/>
            <w:gridSpan w:val="4"/>
          </w:tcPr>
          <w:p w:rsidR="00B46F0A" w:rsidRDefault="00B46F0A" w:rsidP="009C6A64">
            <w:pPr>
              <w:spacing w:before="120" w:after="120"/>
              <w:rPr>
                <w:b/>
                <w:lang w:eastAsia="fr-FR"/>
              </w:rPr>
            </w:pPr>
            <w:r w:rsidRPr="00DF742A">
              <w:rPr>
                <w:b/>
                <w:shd w:val="clear" w:color="auto" w:fill="A6A6A6" w:themeFill="background1" w:themeFillShade="A6"/>
                <w:lang w:eastAsia="fr-FR"/>
              </w:rPr>
              <w:t>Doc. 4</w:t>
            </w:r>
            <w:r w:rsidR="00DF742A" w:rsidRPr="00DF742A">
              <w:rPr>
                <w:b/>
                <w:shd w:val="clear" w:color="auto" w:fill="A6A6A6" w:themeFill="background1" w:themeFillShade="A6"/>
                <w:lang w:eastAsia="fr-FR"/>
              </w:rPr>
              <w:t> :</w:t>
            </w:r>
            <w:r w:rsidR="00DF742A">
              <w:rPr>
                <w:b/>
                <w:lang w:eastAsia="fr-FR"/>
              </w:rPr>
              <w:t xml:space="preserve"> </w:t>
            </w:r>
            <w:r w:rsidR="00526264" w:rsidRPr="009C6A64">
              <w:rPr>
                <w:b/>
                <w:lang w:eastAsia="fr-FR"/>
              </w:rPr>
              <w:t>Précipitation sélective</w:t>
            </w:r>
          </w:p>
          <w:p w:rsidR="00B46F0A" w:rsidRDefault="00B46F0A" w:rsidP="00526264">
            <w:pPr>
              <w:spacing w:before="120" w:line="276" w:lineRule="auto"/>
              <w:rPr>
                <w:lang w:eastAsia="fr-FR"/>
              </w:rPr>
            </w:pPr>
            <w:r>
              <w:rPr>
                <w:lang w:eastAsia="fr-FR"/>
              </w:rPr>
              <w:t xml:space="preserve">L’ajout de quelques gouttes de nitrate d’argent dans une solution contenant des ions chlorure fait apparaître un précipité blanc de chlorure d’argent </w:t>
            </w:r>
            <w:proofErr w:type="spellStart"/>
            <w:r>
              <w:rPr>
                <w:lang w:eastAsia="fr-FR"/>
              </w:rPr>
              <w:t>AgCl</w:t>
            </w:r>
            <w:proofErr w:type="spellEnd"/>
            <w:r>
              <w:rPr>
                <w:vertAlign w:val="subscript"/>
                <w:lang w:eastAsia="fr-FR"/>
              </w:rPr>
              <w:t>(s)</w:t>
            </w:r>
            <w:r>
              <w:rPr>
                <w:lang w:eastAsia="fr-FR"/>
              </w:rPr>
              <w:t>.</w:t>
            </w:r>
          </w:p>
          <w:p w:rsidR="00B46F0A" w:rsidRDefault="00B46F0A" w:rsidP="00526264">
            <w:pPr>
              <w:spacing w:before="120" w:line="276" w:lineRule="auto"/>
              <w:rPr>
                <w:lang w:eastAsia="fr-FR"/>
              </w:rPr>
            </w:pPr>
            <w:r>
              <w:rPr>
                <w:lang w:eastAsia="fr-FR"/>
              </w:rPr>
              <w:t>L’ajout de quelques gouttes de nitrate d’argent dans une solution contenant des ions chromate fait apparaître un précipité rouge brique de chromate d’argent Ag</w:t>
            </w:r>
            <w:r>
              <w:rPr>
                <w:vertAlign w:val="subscript"/>
                <w:lang w:eastAsia="fr-FR"/>
              </w:rPr>
              <w:t>2</w:t>
            </w:r>
            <w:r>
              <w:rPr>
                <w:lang w:eastAsia="fr-FR"/>
              </w:rPr>
              <w:t>CrO</w:t>
            </w:r>
            <w:r>
              <w:rPr>
                <w:vertAlign w:val="subscript"/>
                <w:lang w:eastAsia="fr-FR"/>
              </w:rPr>
              <w:t>4(s)</w:t>
            </w:r>
            <w:r>
              <w:rPr>
                <w:lang w:eastAsia="fr-FR"/>
              </w:rPr>
              <w:t>.</w:t>
            </w:r>
          </w:p>
          <w:p w:rsidR="00B46F0A" w:rsidRPr="00B46F0A" w:rsidRDefault="00B46F0A" w:rsidP="00526264">
            <w:pPr>
              <w:spacing w:before="120" w:line="276" w:lineRule="auto"/>
              <w:rPr>
                <w:lang w:eastAsia="fr-FR"/>
              </w:rPr>
            </w:pPr>
            <w:r>
              <w:rPr>
                <w:lang w:eastAsia="fr-FR"/>
              </w:rPr>
              <w:t xml:space="preserve">Quand deux précipités peuvent se former dans une même solution, c’est le précipité le moins soluble </w:t>
            </w:r>
            <w:r w:rsidR="00416FCF">
              <w:rPr>
                <w:lang w:eastAsia="fr-FR"/>
              </w:rPr>
              <w:t xml:space="preserve">dans l’eau </w:t>
            </w:r>
            <w:r>
              <w:rPr>
                <w:lang w:eastAsia="fr-FR"/>
              </w:rPr>
              <w:t>qui appa</w:t>
            </w:r>
            <w:r w:rsidR="00416FCF">
              <w:rPr>
                <w:lang w:eastAsia="fr-FR"/>
              </w:rPr>
              <w:t>raîtra en premier.</w:t>
            </w:r>
          </w:p>
        </w:tc>
      </w:tr>
    </w:tbl>
    <w:p w:rsidR="00A8526A" w:rsidRDefault="00A8526A" w:rsidP="0053315D"/>
    <w:tbl>
      <w:tblPr>
        <w:tblStyle w:val="Grilledutableau"/>
        <w:tblW w:w="0" w:type="auto"/>
        <w:tblLook w:val="04A0" w:firstRow="1" w:lastRow="0" w:firstColumn="1" w:lastColumn="0" w:noHBand="0" w:noVBand="1"/>
      </w:tblPr>
      <w:tblGrid>
        <w:gridCol w:w="4503"/>
        <w:gridCol w:w="6103"/>
      </w:tblGrid>
      <w:tr w:rsidR="00737F09" w:rsidTr="00737F09">
        <w:tc>
          <w:tcPr>
            <w:tcW w:w="4503" w:type="dxa"/>
          </w:tcPr>
          <w:p w:rsidR="00737F09" w:rsidRPr="00737F09" w:rsidRDefault="00737F09" w:rsidP="00475CED">
            <w:pPr>
              <w:spacing w:before="120" w:after="120"/>
              <w:rPr>
                <w:i/>
                <w:u w:val="single"/>
              </w:rPr>
            </w:pPr>
            <w:r w:rsidRPr="00737F09">
              <w:rPr>
                <w:i/>
                <w:u w:val="single"/>
              </w:rPr>
              <w:t>Matériel disponible :</w:t>
            </w:r>
          </w:p>
          <w:p w:rsidR="00737F09" w:rsidRDefault="00737F09" w:rsidP="005A7791">
            <w:pPr>
              <w:pStyle w:val="Paragraphedeliste"/>
              <w:numPr>
                <w:ilvl w:val="0"/>
                <w:numId w:val="5"/>
              </w:numPr>
              <w:spacing w:line="276" w:lineRule="auto"/>
            </w:pPr>
            <w:r>
              <w:t>3 tubes à essais + portoir</w:t>
            </w:r>
          </w:p>
          <w:p w:rsidR="00737F09" w:rsidRDefault="00737F09" w:rsidP="005A7791">
            <w:pPr>
              <w:pStyle w:val="Paragraphedeliste"/>
              <w:numPr>
                <w:ilvl w:val="0"/>
                <w:numId w:val="5"/>
              </w:numPr>
              <w:spacing w:line="276" w:lineRule="auto"/>
            </w:pPr>
            <w:r>
              <w:t>Burette + potence</w:t>
            </w:r>
          </w:p>
          <w:p w:rsidR="00737F09" w:rsidRDefault="00737F09" w:rsidP="005A7791">
            <w:pPr>
              <w:pStyle w:val="Paragraphedeliste"/>
              <w:numPr>
                <w:ilvl w:val="0"/>
                <w:numId w:val="5"/>
              </w:numPr>
              <w:spacing w:line="276" w:lineRule="auto"/>
            </w:pPr>
            <w:r>
              <w:t>Agitateur magnétique + aimant</w:t>
            </w:r>
          </w:p>
          <w:p w:rsidR="00737F09" w:rsidRDefault="00737F09" w:rsidP="005A7791">
            <w:pPr>
              <w:pStyle w:val="Paragraphedeliste"/>
              <w:numPr>
                <w:ilvl w:val="0"/>
                <w:numId w:val="5"/>
              </w:numPr>
              <w:spacing w:line="276" w:lineRule="auto"/>
            </w:pPr>
            <w:r>
              <w:t>1 bécher de 100mL</w:t>
            </w:r>
          </w:p>
          <w:p w:rsidR="00737F09" w:rsidRDefault="00737F09" w:rsidP="005A7791">
            <w:pPr>
              <w:pStyle w:val="Paragraphedeliste"/>
              <w:numPr>
                <w:ilvl w:val="0"/>
                <w:numId w:val="5"/>
              </w:numPr>
              <w:spacing w:line="276" w:lineRule="auto"/>
            </w:pPr>
            <w:r>
              <w:t>1 erlenmeyer</w:t>
            </w:r>
          </w:p>
          <w:p w:rsidR="00737F09" w:rsidRDefault="00737F09" w:rsidP="005A7791">
            <w:pPr>
              <w:pStyle w:val="Paragraphedeliste"/>
              <w:numPr>
                <w:ilvl w:val="0"/>
                <w:numId w:val="5"/>
              </w:numPr>
              <w:spacing w:line="276" w:lineRule="auto"/>
            </w:pPr>
            <w:r>
              <w:t>1pipette jaugée de 20,0mL</w:t>
            </w:r>
          </w:p>
          <w:p w:rsidR="00737F09" w:rsidRDefault="00737F09" w:rsidP="005A7791">
            <w:pPr>
              <w:pStyle w:val="Paragraphedeliste"/>
              <w:numPr>
                <w:ilvl w:val="0"/>
                <w:numId w:val="5"/>
              </w:numPr>
              <w:spacing w:line="276" w:lineRule="auto"/>
            </w:pPr>
            <w:r>
              <w:t>Pot poubelle</w:t>
            </w:r>
          </w:p>
          <w:p w:rsidR="00737F09" w:rsidRDefault="00737F09" w:rsidP="00737F09">
            <w:pPr>
              <w:pStyle w:val="Paragraphedeliste"/>
              <w:numPr>
                <w:ilvl w:val="0"/>
                <w:numId w:val="5"/>
              </w:numPr>
            </w:pPr>
            <w:r>
              <w:t>Gants, lunettes</w:t>
            </w:r>
          </w:p>
          <w:p w:rsidR="009C6A64" w:rsidRDefault="009C6A64" w:rsidP="009C6A64"/>
        </w:tc>
        <w:tc>
          <w:tcPr>
            <w:tcW w:w="6103" w:type="dxa"/>
          </w:tcPr>
          <w:p w:rsidR="00737F09" w:rsidRPr="00490AAD" w:rsidRDefault="00737F09" w:rsidP="00475CED">
            <w:pPr>
              <w:pStyle w:val="Sous-titre"/>
              <w:spacing w:before="120" w:after="120"/>
              <w:rPr>
                <w:sz w:val="22"/>
                <w:szCs w:val="22"/>
                <w:u w:val="single"/>
              </w:rPr>
            </w:pPr>
            <w:r w:rsidRPr="00490AAD">
              <w:rPr>
                <w:sz w:val="22"/>
                <w:szCs w:val="22"/>
                <w:u w:val="single"/>
              </w:rPr>
              <w:t>Solutions disponibles :</w:t>
            </w:r>
          </w:p>
          <w:p w:rsidR="00737F09" w:rsidRDefault="00737F09" w:rsidP="005A7791">
            <w:pPr>
              <w:pStyle w:val="Paragraphedeliste"/>
              <w:numPr>
                <w:ilvl w:val="0"/>
                <w:numId w:val="5"/>
              </w:numPr>
              <w:spacing w:line="276" w:lineRule="auto"/>
            </w:pPr>
            <w:r>
              <w:t>Solution de nitrate d’argent à 1,2.10</w:t>
            </w:r>
            <w:r>
              <w:rPr>
                <w:vertAlign w:val="superscript"/>
              </w:rPr>
              <w:t>-2</w:t>
            </w:r>
            <w:r>
              <w:t xml:space="preserve"> </w:t>
            </w:r>
            <w:proofErr w:type="gramStart"/>
            <w:r>
              <w:t>mol.L</w:t>
            </w:r>
            <w:proofErr w:type="gramEnd"/>
            <w:r>
              <w:rPr>
                <w:vertAlign w:val="superscript"/>
              </w:rPr>
              <w:t>-1</w:t>
            </w:r>
          </w:p>
          <w:p w:rsidR="00737F09" w:rsidRDefault="00737F09" w:rsidP="005A7791">
            <w:pPr>
              <w:pStyle w:val="Paragraphedeliste"/>
              <w:numPr>
                <w:ilvl w:val="0"/>
                <w:numId w:val="5"/>
              </w:numPr>
              <w:spacing w:line="276" w:lineRule="auto"/>
            </w:pPr>
            <w:r>
              <w:t>Dichromate de potassium (flacon compte-goutte)</w:t>
            </w:r>
          </w:p>
          <w:p w:rsidR="00737F09" w:rsidRPr="00FE0D15" w:rsidRDefault="00737F09" w:rsidP="005A7791">
            <w:pPr>
              <w:pStyle w:val="Paragraphedeliste"/>
              <w:numPr>
                <w:ilvl w:val="0"/>
                <w:numId w:val="5"/>
              </w:numPr>
              <w:spacing w:line="276" w:lineRule="auto"/>
            </w:pPr>
            <w:r>
              <w:t>Eau de mer diluée 100 fois</w:t>
            </w:r>
          </w:p>
          <w:p w:rsidR="00737F09" w:rsidRDefault="00737F09" w:rsidP="0053315D"/>
        </w:tc>
      </w:tr>
    </w:tbl>
    <w:p w:rsidR="00416FCF" w:rsidRPr="001C3253" w:rsidRDefault="001C3253" w:rsidP="0053315D">
      <w:pPr>
        <w:rPr>
          <w:i/>
          <w:u w:val="single"/>
        </w:rPr>
      </w:pPr>
      <w:r w:rsidRPr="001C3253">
        <w:rPr>
          <w:i/>
          <w:u w:val="single"/>
        </w:rPr>
        <w:t>Données :</w:t>
      </w:r>
    </w:p>
    <w:p w:rsidR="00526264" w:rsidRPr="001C3253" w:rsidRDefault="00B73F19" w:rsidP="0053315D">
      <w:pPr>
        <w:rPr>
          <w:i/>
          <w:vertAlign w:val="superscript"/>
        </w:rPr>
      </w:pPr>
      <w:r w:rsidRPr="001C3253">
        <w:rPr>
          <w:i/>
        </w:rPr>
        <w:t>M(Cl) = 35,5 g.mol</w:t>
      </w:r>
      <w:r w:rsidRPr="001C3253">
        <w:rPr>
          <w:i/>
          <w:vertAlign w:val="superscript"/>
        </w:rPr>
        <w:t>-1</w:t>
      </w:r>
    </w:p>
    <w:p w:rsidR="00526264" w:rsidRDefault="00526264" w:rsidP="0053315D"/>
    <w:p w:rsidR="00416FCF" w:rsidRPr="00526264" w:rsidRDefault="00416FCF" w:rsidP="00526264">
      <w:pPr>
        <w:spacing w:line="360" w:lineRule="auto"/>
        <w:rPr>
          <w:b/>
          <w:sz w:val="24"/>
          <w:szCs w:val="24"/>
          <w:u w:val="single"/>
        </w:rPr>
      </w:pPr>
      <w:r w:rsidRPr="00526264">
        <w:rPr>
          <w:b/>
          <w:sz w:val="24"/>
          <w:szCs w:val="24"/>
          <w:u w:val="single"/>
        </w:rPr>
        <w:t>Questions préliminaires :</w:t>
      </w:r>
    </w:p>
    <w:p w:rsidR="00416FCF" w:rsidRPr="009C6A64" w:rsidRDefault="00416FCF" w:rsidP="00722344">
      <w:pPr>
        <w:pStyle w:val="Paragraphedeliste"/>
        <w:numPr>
          <w:ilvl w:val="0"/>
          <w:numId w:val="13"/>
        </w:numPr>
        <w:spacing w:line="276" w:lineRule="auto"/>
        <w:ind w:left="357" w:hanging="357"/>
        <w:contextualSpacing w:val="0"/>
      </w:pPr>
      <w:r w:rsidRPr="009C6A64">
        <w:t>Proposer un</w:t>
      </w:r>
      <w:r w:rsidR="00526264" w:rsidRPr="009C6A64">
        <w:t xml:space="preserve"> protocole expérimental</w:t>
      </w:r>
      <w:r w:rsidRPr="009C6A64">
        <w:t xml:space="preserve"> pour déterminer lequel des précipités du Doc.4 est le moins soluble.</w:t>
      </w:r>
      <w:r w:rsidR="00722344" w:rsidRPr="009C6A64">
        <w:t xml:space="preserve"> </w:t>
      </w:r>
      <w:r w:rsidR="00BD4397">
        <w:br/>
      </w:r>
      <w:r w:rsidR="00722344" w:rsidRPr="009C6A64">
        <w:t xml:space="preserve">En déduire </w:t>
      </w:r>
      <w:r w:rsidRPr="009C6A64">
        <w:t>pourquoi le chromate de potassium peut-il être utilisé comme indicateur coloré de fin de dosage.</w:t>
      </w:r>
    </w:p>
    <w:p w:rsidR="00416FCF" w:rsidRPr="009C6A64" w:rsidRDefault="00416FCF" w:rsidP="00722344">
      <w:pPr>
        <w:pStyle w:val="Paragraphedeliste"/>
        <w:numPr>
          <w:ilvl w:val="0"/>
          <w:numId w:val="13"/>
        </w:numPr>
        <w:spacing w:line="276" w:lineRule="auto"/>
      </w:pPr>
      <w:r w:rsidRPr="009C6A64">
        <w:t>Proposer un protocole expérimental afin de déterminer la concentration en ions chlorure de l’eau de mer prélevée.</w:t>
      </w:r>
      <w:r w:rsidR="00722344" w:rsidRPr="009C6A64">
        <w:t xml:space="preserve"> Préciser la relation entre les volumes et les concentrations ?</w:t>
      </w:r>
    </w:p>
    <w:p w:rsidR="00416FCF" w:rsidRDefault="00416FCF" w:rsidP="0053315D"/>
    <w:p w:rsidR="00416FCF" w:rsidRPr="005A7791" w:rsidRDefault="00A8526A" w:rsidP="00526264">
      <w:pPr>
        <w:spacing w:line="360" w:lineRule="auto"/>
        <w:rPr>
          <w:b/>
          <w:sz w:val="24"/>
          <w:szCs w:val="24"/>
        </w:rPr>
      </w:pPr>
      <w:r w:rsidRPr="005A7791">
        <w:rPr>
          <w:b/>
          <w:sz w:val="24"/>
          <w:szCs w:val="24"/>
          <w:u w:val="single"/>
        </w:rPr>
        <w:t>Problème :</w:t>
      </w:r>
    </w:p>
    <w:p w:rsidR="0053315D" w:rsidRPr="009C6A64" w:rsidRDefault="00416FCF" w:rsidP="009C6A64">
      <w:pPr>
        <w:jc w:val="center"/>
        <w:rPr>
          <w:sz w:val="28"/>
        </w:rPr>
      </w:pPr>
      <w:r w:rsidRPr="009C6A64">
        <w:rPr>
          <w:rFonts w:ascii="Arial Narrow" w:hAnsi="Arial Narrow"/>
          <w:b/>
          <w:sz w:val="28"/>
        </w:rPr>
        <w:t>I</w:t>
      </w:r>
      <w:r w:rsidR="00A8526A" w:rsidRPr="009C6A64">
        <w:rPr>
          <w:rFonts w:ascii="Arial Narrow" w:hAnsi="Arial Narrow"/>
          <w:b/>
          <w:sz w:val="28"/>
        </w:rPr>
        <w:t xml:space="preserve">ndiquer si </w:t>
      </w:r>
      <w:bookmarkStart w:id="0" w:name="_GoBack"/>
      <w:bookmarkEnd w:id="0"/>
      <w:r w:rsidR="00A8526A" w:rsidRPr="009C6A64">
        <w:rPr>
          <w:rFonts w:ascii="Arial Narrow" w:hAnsi="Arial Narrow"/>
          <w:b/>
          <w:sz w:val="28"/>
        </w:rPr>
        <w:t>les artémias peuvent survivre dans la lagune salicole étudiée.</w:t>
      </w:r>
    </w:p>
    <w:sectPr w:rsidR="0053315D" w:rsidRPr="009C6A64" w:rsidSect="00D24B94">
      <w:head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6C97" w:rsidRDefault="00D36C97" w:rsidP="00D24B94">
      <w:pPr>
        <w:spacing w:after="0"/>
      </w:pPr>
      <w:r>
        <w:separator/>
      </w:r>
    </w:p>
  </w:endnote>
  <w:endnote w:type="continuationSeparator" w:id="0">
    <w:p w:rsidR="00D36C97" w:rsidRDefault="00D36C97" w:rsidP="00D24B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6C97" w:rsidRDefault="00D36C97" w:rsidP="00D24B94">
      <w:pPr>
        <w:spacing w:after="0"/>
      </w:pPr>
      <w:r>
        <w:separator/>
      </w:r>
    </w:p>
  </w:footnote>
  <w:footnote w:type="continuationSeparator" w:id="0">
    <w:p w:rsidR="00D36C97" w:rsidRDefault="00D36C97" w:rsidP="00D24B9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8" w:space="0" w:color="auto"/>
        <w:insideH w:val="single" w:sz="18" w:space="0" w:color="auto"/>
        <w:insideV w:val="single" w:sz="18" w:space="0" w:color="auto"/>
      </w:tblBorders>
      <w:tblLook w:val="04A0" w:firstRow="1" w:lastRow="0" w:firstColumn="1" w:lastColumn="0" w:noHBand="0" w:noVBand="1"/>
    </w:tblPr>
    <w:tblGrid>
      <w:gridCol w:w="959"/>
      <w:gridCol w:w="9723"/>
    </w:tblGrid>
    <w:tr w:rsidR="000D0B78" w:rsidRPr="000D0B78" w:rsidTr="00A52ED2">
      <w:tc>
        <w:tcPr>
          <w:tcW w:w="959" w:type="dxa"/>
        </w:tcPr>
        <w:p w:rsidR="000D0B78" w:rsidRPr="000D0B78" w:rsidRDefault="006E31E9" w:rsidP="000D0B78">
          <w:pPr>
            <w:pStyle w:val="Pieddepage"/>
            <w:spacing w:after="20"/>
            <w:jc w:val="left"/>
            <w:rPr>
              <w:b/>
              <w:sz w:val="28"/>
              <w:szCs w:val="32"/>
            </w:rPr>
          </w:pPr>
          <w:r>
            <w:rPr>
              <w:b/>
              <w:sz w:val="28"/>
              <w:szCs w:val="32"/>
            </w:rPr>
            <w:t>Stage</w:t>
          </w:r>
        </w:p>
      </w:tc>
      <w:tc>
        <w:tcPr>
          <w:tcW w:w="9723" w:type="dxa"/>
          <w:vAlign w:val="center"/>
        </w:tcPr>
        <w:p w:rsidR="000D0B78" w:rsidRPr="000D0B78" w:rsidRDefault="00EC016D" w:rsidP="00EC016D">
          <w:pPr>
            <w:pStyle w:val="Pieddepage"/>
            <w:spacing w:after="20"/>
            <w:jc w:val="center"/>
            <w:rPr>
              <w:b/>
              <w:sz w:val="24"/>
              <w:szCs w:val="32"/>
            </w:rPr>
          </w:pPr>
          <w:r>
            <w:rPr>
              <w:b/>
              <w:sz w:val="24"/>
              <w:szCs w:val="32"/>
            </w:rPr>
            <w:t>Spé Physique – Chimie Terminale S</w:t>
          </w:r>
        </w:p>
      </w:tc>
    </w:tr>
  </w:tbl>
  <w:p w:rsidR="00EE2993" w:rsidRPr="000D0B78" w:rsidRDefault="00EE2993" w:rsidP="000D0B78">
    <w:pPr>
      <w:pStyle w:val="En-tt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9005F"/>
    <w:multiLevelType w:val="hybridMultilevel"/>
    <w:tmpl w:val="A27E59B8"/>
    <w:lvl w:ilvl="0" w:tplc="F38CF32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E580814"/>
    <w:multiLevelType w:val="hybridMultilevel"/>
    <w:tmpl w:val="50E85A8A"/>
    <w:lvl w:ilvl="0" w:tplc="3DC29A82">
      <w:start w:val="1"/>
      <w:numFmt w:val="lowerLetter"/>
      <w:pStyle w:val="Titre3"/>
      <w:lvlText w:val="%1)"/>
      <w:lvlJc w:val="left"/>
      <w:pPr>
        <w:ind w:left="720" w:hanging="360"/>
      </w:pPr>
      <w:rPr>
        <w:rFonts w:ascii="Times New Roman" w:hAnsi="Times New Roman" w:hint="default"/>
        <w:b w:val="0"/>
        <w:i/>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BE140B9"/>
    <w:multiLevelType w:val="hybridMultilevel"/>
    <w:tmpl w:val="7B34173C"/>
    <w:lvl w:ilvl="0" w:tplc="3ABC9886">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17708F2"/>
    <w:multiLevelType w:val="hybridMultilevel"/>
    <w:tmpl w:val="F2D8CA36"/>
    <w:lvl w:ilvl="0" w:tplc="22BE4204">
      <w:start w:val="1"/>
      <w:numFmt w:val="decimal"/>
      <w:pStyle w:val="Questions"/>
      <w:lvlText w:val="%1)"/>
      <w:lvlJc w:val="left"/>
      <w:pPr>
        <w:ind w:left="360" w:hanging="360"/>
      </w:pPr>
      <w:rPr>
        <w:rFonts w:ascii="Times New Roman" w:hAnsi="Times New Roman" w:hint="default"/>
        <w:b w:val="0"/>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82A0DE9"/>
    <w:multiLevelType w:val="hybridMultilevel"/>
    <w:tmpl w:val="9454F3F0"/>
    <w:lvl w:ilvl="0" w:tplc="3ABC9886">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6A50780"/>
    <w:multiLevelType w:val="hybridMultilevel"/>
    <w:tmpl w:val="CECADAC4"/>
    <w:lvl w:ilvl="0" w:tplc="F38CF32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99D7BAB"/>
    <w:multiLevelType w:val="hybridMultilevel"/>
    <w:tmpl w:val="F4F278DA"/>
    <w:lvl w:ilvl="0" w:tplc="BFAEEFFE">
      <w:start w:val="1"/>
      <w:numFmt w:val="decimal"/>
      <w:lvlText w:val="%1."/>
      <w:lvlJc w:val="left"/>
      <w:pPr>
        <w:ind w:left="360" w:hanging="360"/>
      </w:pPr>
      <w:rPr>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3E9344F8"/>
    <w:multiLevelType w:val="hybridMultilevel"/>
    <w:tmpl w:val="48FEA990"/>
    <w:lvl w:ilvl="0" w:tplc="EAF0BC3A">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19D2C48"/>
    <w:multiLevelType w:val="hybridMultilevel"/>
    <w:tmpl w:val="EBACC97A"/>
    <w:lvl w:ilvl="0" w:tplc="F38CF32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684D318C"/>
    <w:multiLevelType w:val="hybridMultilevel"/>
    <w:tmpl w:val="EA9AB72E"/>
    <w:lvl w:ilvl="0" w:tplc="B9BA84BE">
      <w:start w:val="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A06741"/>
    <w:multiLevelType w:val="hybridMultilevel"/>
    <w:tmpl w:val="264A310E"/>
    <w:lvl w:ilvl="0" w:tplc="F38CF32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3EF5FD7"/>
    <w:multiLevelType w:val="hybridMultilevel"/>
    <w:tmpl w:val="99140224"/>
    <w:lvl w:ilvl="0" w:tplc="6226C008">
      <w:start w:val="1"/>
      <w:numFmt w:val="decimal"/>
      <w:pStyle w:val="Titre2"/>
      <w:lvlText w:val="%1."/>
      <w:lvlJc w:val="left"/>
      <w:pPr>
        <w:ind w:left="720" w:hanging="360"/>
      </w:pPr>
      <w:rPr>
        <w:rFonts w:ascii="Times New Roman" w:hAnsi="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3"/>
  </w:num>
  <w:num w:numId="5">
    <w:abstractNumId w:val="9"/>
  </w:num>
  <w:num w:numId="6">
    <w:abstractNumId w:val="8"/>
  </w:num>
  <w:num w:numId="7">
    <w:abstractNumId w:val="10"/>
  </w:num>
  <w:num w:numId="8">
    <w:abstractNumId w:val="4"/>
  </w:num>
  <w:num w:numId="9">
    <w:abstractNumId w:val="2"/>
  </w:num>
  <w:num w:numId="10">
    <w:abstractNumId w:val="11"/>
    <w:lvlOverride w:ilvl="0">
      <w:startOverride w:val="1"/>
    </w:lvlOverride>
  </w:num>
  <w:num w:numId="11">
    <w:abstractNumId w:val="0"/>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2275"/>
    <w:rsid w:val="000032A7"/>
    <w:rsid w:val="00006512"/>
    <w:rsid w:val="00013647"/>
    <w:rsid w:val="00015449"/>
    <w:rsid w:val="0001733A"/>
    <w:rsid w:val="00021A33"/>
    <w:rsid w:val="000235EF"/>
    <w:rsid w:val="00032134"/>
    <w:rsid w:val="0004527A"/>
    <w:rsid w:val="0005798D"/>
    <w:rsid w:val="000607A9"/>
    <w:rsid w:val="00060DDE"/>
    <w:rsid w:val="000711A6"/>
    <w:rsid w:val="00072582"/>
    <w:rsid w:val="00083C69"/>
    <w:rsid w:val="000A12EA"/>
    <w:rsid w:val="000A7859"/>
    <w:rsid w:val="000B19D8"/>
    <w:rsid w:val="000B2275"/>
    <w:rsid w:val="000B273E"/>
    <w:rsid w:val="000B38DB"/>
    <w:rsid w:val="000B6F7F"/>
    <w:rsid w:val="000C166D"/>
    <w:rsid w:val="000C4051"/>
    <w:rsid w:val="000C5889"/>
    <w:rsid w:val="000C63B0"/>
    <w:rsid w:val="000D017E"/>
    <w:rsid w:val="000D0B78"/>
    <w:rsid w:val="000D19EC"/>
    <w:rsid w:val="000E5D4A"/>
    <w:rsid w:val="000E683A"/>
    <w:rsid w:val="000E72DC"/>
    <w:rsid w:val="000F08DA"/>
    <w:rsid w:val="000F798B"/>
    <w:rsid w:val="001104EF"/>
    <w:rsid w:val="00114C37"/>
    <w:rsid w:val="00120D03"/>
    <w:rsid w:val="00121A2C"/>
    <w:rsid w:val="001261ED"/>
    <w:rsid w:val="00136579"/>
    <w:rsid w:val="001562E8"/>
    <w:rsid w:val="00157BFD"/>
    <w:rsid w:val="0016006D"/>
    <w:rsid w:val="0017661E"/>
    <w:rsid w:val="00176F2D"/>
    <w:rsid w:val="00191DB7"/>
    <w:rsid w:val="001A23FD"/>
    <w:rsid w:val="001A439A"/>
    <w:rsid w:val="001A5589"/>
    <w:rsid w:val="001B1686"/>
    <w:rsid w:val="001B44C6"/>
    <w:rsid w:val="001B7B58"/>
    <w:rsid w:val="001C215D"/>
    <w:rsid w:val="001C3253"/>
    <w:rsid w:val="001D0113"/>
    <w:rsid w:val="001D0C98"/>
    <w:rsid w:val="001D41CD"/>
    <w:rsid w:val="001D77F5"/>
    <w:rsid w:val="001E3E77"/>
    <w:rsid w:val="001E725E"/>
    <w:rsid w:val="001F5CFD"/>
    <w:rsid w:val="001F6EBA"/>
    <w:rsid w:val="00204DDF"/>
    <w:rsid w:val="00210179"/>
    <w:rsid w:val="00212044"/>
    <w:rsid w:val="0022403C"/>
    <w:rsid w:val="00224E40"/>
    <w:rsid w:val="0022678F"/>
    <w:rsid w:val="002357AE"/>
    <w:rsid w:val="002368B4"/>
    <w:rsid w:val="00242AD8"/>
    <w:rsid w:val="00251586"/>
    <w:rsid w:val="00251769"/>
    <w:rsid w:val="00262DC2"/>
    <w:rsid w:val="00267144"/>
    <w:rsid w:val="002761FC"/>
    <w:rsid w:val="0028021A"/>
    <w:rsid w:val="00280707"/>
    <w:rsid w:val="00283016"/>
    <w:rsid w:val="002830A3"/>
    <w:rsid w:val="00285E41"/>
    <w:rsid w:val="00287927"/>
    <w:rsid w:val="002A6944"/>
    <w:rsid w:val="002B2303"/>
    <w:rsid w:val="002B50B0"/>
    <w:rsid w:val="002C1C85"/>
    <w:rsid w:val="002C4B3D"/>
    <w:rsid w:val="002C5DB0"/>
    <w:rsid w:val="002E40C6"/>
    <w:rsid w:val="002E4DF2"/>
    <w:rsid w:val="002E52F5"/>
    <w:rsid w:val="002F427F"/>
    <w:rsid w:val="002F5816"/>
    <w:rsid w:val="002F6FE8"/>
    <w:rsid w:val="0030085C"/>
    <w:rsid w:val="003114AC"/>
    <w:rsid w:val="0031228D"/>
    <w:rsid w:val="00313606"/>
    <w:rsid w:val="00313C55"/>
    <w:rsid w:val="003164EA"/>
    <w:rsid w:val="0031756E"/>
    <w:rsid w:val="00320500"/>
    <w:rsid w:val="0032061D"/>
    <w:rsid w:val="00323EFB"/>
    <w:rsid w:val="003248CB"/>
    <w:rsid w:val="003261D5"/>
    <w:rsid w:val="003329CE"/>
    <w:rsid w:val="00341A29"/>
    <w:rsid w:val="0034343A"/>
    <w:rsid w:val="003454CF"/>
    <w:rsid w:val="00350E81"/>
    <w:rsid w:val="003658CB"/>
    <w:rsid w:val="00375AE2"/>
    <w:rsid w:val="00381848"/>
    <w:rsid w:val="0038341A"/>
    <w:rsid w:val="00393E48"/>
    <w:rsid w:val="0039554F"/>
    <w:rsid w:val="003A2778"/>
    <w:rsid w:val="003B28AD"/>
    <w:rsid w:val="003C2717"/>
    <w:rsid w:val="003C7D27"/>
    <w:rsid w:val="003D4C2E"/>
    <w:rsid w:val="003E03E3"/>
    <w:rsid w:val="003E365B"/>
    <w:rsid w:val="003E5D60"/>
    <w:rsid w:val="003E6F23"/>
    <w:rsid w:val="003F1347"/>
    <w:rsid w:val="003F1FE1"/>
    <w:rsid w:val="003F4854"/>
    <w:rsid w:val="003F6983"/>
    <w:rsid w:val="00403BCD"/>
    <w:rsid w:val="00416FCF"/>
    <w:rsid w:val="00417744"/>
    <w:rsid w:val="004348EB"/>
    <w:rsid w:val="00442A9A"/>
    <w:rsid w:val="0045138E"/>
    <w:rsid w:val="00464C4D"/>
    <w:rsid w:val="00465836"/>
    <w:rsid w:val="004704B6"/>
    <w:rsid w:val="004719D4"/>
    <w:rsid w:val="00471A24"/>
    <w:rsid w:val="004720CC"/>
    <w:rsid w:val="00475CED"/>
    <w:rsid w:val="0047686A"/>
    <w:rsid w:val="00476A4A"/>
    <w:rsid w:val="004802F2"/>
    <w:rsid w:val="004805AA"/>
    <w:rsid w:val="00490AAD"/>
    <w:rsid w:val="0049597D"/>
    <w:rsid w:val="00497A77"/>
    <w:rsid w:val="004A11C0"/>
    <w:rsid w:val="004A6AFB"/>
    <w:rsid w:val="004B7501"/>
    <w:rsid w:val="004C78C1"/>
    <w:rsid w:val="004D2518"/>
    <w:rsid w:val="004D3FFE"/>
    <w:rsid w:val="004E1CA0"/>
    <w:rsid w:val="005068D1"/>
    <w:rsid w:val="00506F3E"/>
    <w:rsid w:val="005127ED"/>
    <w:rsid w:val="00515A47"/>
    <w:rsid w:val="00526264"/>
    <w:rsid w:val="0053315D"/>
    <w:rsid w:val="005356F1"/>
    <w:rsid w:val="00537D12"/>
    <w:rsid w:val="00537F7D"/>
    <w:rsid w:val="005406A4"/>
    <w:rsid w:val="00542101"/>
    <w:rsid w:val="00550FA1"/>
    <w:rsid w:val="00551C75"/>
    <w:rsid w:val="00552692"/>
    <w:rsid w:val="00554F84"/>
    <w:rsid w:val="00556096"/>
    <w:rsid w:val="0056398C"/>
    <w:rsid w:val="00570949"/>
    <w:rsid w:val="00575FD0"/>
    <w:rsid w:val="0057681D"/>
    <w:rsid w:val="00581444"/>
    <w:rsid w:val="005919CC"/>
    <w:rsid w:val="00594310"/>
    <w:rsid w:val="0059605A"/>
    <w:rsid w:val="005969E7"/>
    <w:rsid w:val="00597601"/>
    <w:rsid w:val="005A3265"/>
    <w:rsid w:val="005A3F85"/>
    <w:rsid w:val="005A5BFD"/>
    <w:rsid w:val="005A689A"/>
    <w:rsid w:val="005A7791"/>
    <w:rsid w:val="005B2636"/>
    <w:rsid w:val="005B4883"/>
    <w:rsid w:val="005B63CF"/>
    <w:rsid w:val="005C035D"/>
    <w:rsid w:val="005C25FB"/>
    <w:rsid w:val="005D7CFE"/>
    <w:rsid w:val="005E3733"/>
    <w:rsid w:val="005F0C5D"/>
    <w:rsid w:val="005F250E"/>
    <w:rsid w:val="006030AE"/>
    <w:rsid w:val="00621BC5"/>
    <w:rsid w:val="00624B31"/>
    <w:rsid w:val="0062696E"/>
    <w:rsid w:val="006269AF"/>
    <w:rsid w:val="006331CB"/>
    <w:rsid w:val="0063452F"/>
    <w:rsid w:val="00656044"/>
    <w:rsid w:val="0065615D"/>
    <w:rsid w:val="006649A7"/>
    <w:rsid w:val="006826F0"/>
    <w:rsid w:val="0068607A"/>
    <w:rsid w:val="00691CE1"/>
    <w:rsid w:val="006B1604"/>
    <w:rsid w:val="006C32FE"/>
    <w:rsid w:val="006D00E8"/>
    <w:rsid w:val="006D7C11"/>
    <w:rsid w:val="006E31E9"/>
    <w:rsid w:val="006E423C"/>
    <w:rsid w:val="006E448C"/>
    <w:rsid w:val="006E6305"/>
    <w:rsid w:val="00722344"/>
    <w:rsid w:val="00737F09"/>
    <w:rsid w:val="0074110D"/>
    <w:rsid w:val="0075374B"/>
    <w:rsid w:val="00763E61"/>
    <w:rsid w:val="0076595B"/>
    <w:rsid w:val="007676B7"/>
    <w:rsid w:val="007709DC"/>
    <w:rsid w:val="0077241B"/>
    <w:rsid w:val="00773A0D"/>
    <w:rsid w:val="00774BD1"/>
    <w:rsid w:val="00777685"/>
    <w:rsid w:val="0078020B"/>
    <w:rsid w:val="007837F5"/>
    <w:rsid w:val="00787613"/>
    <w:rsid w:val="007A07E5"/>
    <w:rsid w:val="007A27E6"/>
    <w:rsid w:val="007B2459"/>
    <w:rsid w:val="007B637E"/>
    <w:rsid w:val="007C2264"/>
    <w:rsid w:val="007C29D5"/>
    <w:rsid w:val="007C78EB"/>
    <w:rsid w:val="007C7BF3"/>
    <w:rsid w:val="007C7F3B"/>
    <w:rsid w:val="007D29AE"/>
    <w:rsid w:val="007E2C3E"/>
    <w:rsid w:val="007E38E1"/>
    <w:rsid w:val="007F36DC"/>
    <w:rsid w:val="007F4C4B"/>
    <w:rsid w:val="00800476"/>
    <w:rsid w:val="00802C7B"/>
    <w:rsid w:val="0080434E"/>
    <w:rsid w:val="00805AB0"/>
    <w:rsid w:val="00806989"/>
    <w:rsid w:val="00807127"/>
    <w:rsid w:val="00812F74"/>
    <w:rsid w:val="008420E1"/>
    <w:rsid w:val="00842C91"/>
    <w:rsid w:val="00844F1A"/>
    <w:rsid w:val="00845A8A"/>
    <w:rsid w:val="00845FF5"/>
    <w:rsid w:val="00851584"/>
    <w:rsid w:val="00852E47"/>
    <w:rsid w:val="008555E4"/>
    <w:rsid w:val="0086292C"/>
    <w:rsid w:val="00875387"/>
    <w:rsid w:val="008753E0"/>
    <w:rsid w:val="00876C8B"/>
    <w:rsid w:val="00886929"/>
    <w:rsid w:val="008928A4"/>
    <w:rsid w:val="008A1F43"/>
    <w:rsid w:val="008A6D16"/>
    <w:rsid w:val="008A7AFC"/>
    <w:rsid w:val="008C3EB9"/>
    <w:rsid w:val="008C44C4"/>
    <w:rsid w:val="008D7D3C"/>
    <w:rsid w:val="008E2450"/>
    <w:rsid w:val="008E2E03"/>
    <w:rsid w:val="008F1F06"/>
    <w:rsid w:val="008F455B"/>
    <w:rsid w:val="00904024"/>
    <w:rsid w:val="00906300"/>
    <w:rsid w:val="009067C3"/>
    <w:rsid w:val="009133DF"/>
    <w:rsid w:val="00914D0E"/>
    <w:rsid w:val="00925058"/>
    <w:rsid w:val="00931601"/>
    <w:rsid w:val="009322FB"/>
    <w:rsid w:val="0093727C"/>
    <w:rsid w:val="009458B8"/>
    <w:rsid w:val="00945BBE"/>
    <w:rsid w:val="009507F2"/>
    <w:rsid w:val="00953208"/>
    <w:rsid w:val="009550E5"/>
    <w:rsid w:val="009709F2"/>
    <w:rsid w:val="00971F35"/>
    <w:rsid w:val="00974D1D"/>
    <w:rsid w:val="009922F4"/>
    <w:rsid w:val="009B59BE"/>
    <w:rsid w:val="009B5F77"/>
    <w:rsid w:val="009C6689"/>
    <w:rsid w:val="009C6A64"/>
    <w:rsid w:val="009D4107"/>
    <w:rsid w:val="009D6508"/>
    <w:rsid w:val="009E1F9D"/>
    <w:rsid w:val="009E2ECB"/>
    <w:rsid w:val="009E38B9"/>
    <w:rsid w:val="009E40EB"/>
    <w:rsid w:val="009F735F"/>
    <w:rsid w:val="00A078B2"/>
    <w:rsid w:val="00A2523D"/>
    <w:rsid w:val="00A270E0"/>
    <w:rsid w:val="00A37EF9"/>
    <w:rsid w:val="00A40B2D"/>
    <w:rsid w:val="00A42361"/>
    <w:rsid w:val="00A45C17"/>
    <w:rsid w:val="00A47243"/>
    <w:rsid w:val="00A522FD"/>
    <w:rsid w:val="00A52ED2"/>
    <w:rsid w:val="00A70C6A"/>
    <w:rsid w:val="00A71178"/>
    <w:rsid w:val="00A73676"/>
    <w:rsid w:val="00A74D4C"/>
    <w:rsid w:val="00A77117"/>
    <w:rsid w:val="00A80834"/>
    <w:rsid w:val="00A827E9"/>
    <w:rsid w:val="00A83E72"/>
    <w:rsid w:val="00A8443D"/>
    <w:rsid w:val="00A8526A"/>
    <w:rsid w:val="00A91FA3"/>
    <w:rsid w:val="00AA2E3D"/>
    <w:rsid w:val="00AA303A"/>
    <w:rsid w:val="00AA38AC"/>
    <w:rsid w:val="00AB07CB"/>
    <w:rsid w:val="00AC7E9C"/>
    <w:rsid w:val="00AD0E81"/>
    <w:rsid w:val="00AD78B4"/>
    <w:rsid w:val="00AE15A2"/>
    <w:rsid w:val="00AF21F5"/>
    <w:rsid w:val="00B0678B"/>
    <w:rsid w:val="00B07381"/>
    <w:rsid w:val="00B1493F"/>
    <w:rsid w:val="00B2449D"/>
    <w:rsid w:val="00B2655A"/>
    <w:rsid w:val="00B2691B"/>
    <w:rsid w:val="00B2746B"/>
    <w:rsid w:val="00B30AFA"/>
    <w:rsid w:val="00B37317"/>
    <w:rsid w:val="00B42589"/>
    <w:rsid w:val="00B46F0A"/>
    <w:rsid w:val="00B50097"/>
    <w:rsid w:val="00B57236"/>
    <w:rsid w:val="00B57A12"/>
    <w:rsid w:val="00B60060"/>
    <w:rsid w:val="00B6130C"/>
    <w:rsid w:val="00B639B3"/>
    <w:rsid w:val="00B70DE3"/>
    <w:rsid w:val="00B73F19"/>
    <w:rsid w:val="00B74FE9"/>
    <w:rsid w:val="00B75ED6"/>
    <w:rsid w:val="00B8502B"/>
    <w:rsid w:val="00B86C86"/>
    <w:rsid w:val="00B9426B"/>
    <w:rsid w:val="00B95FDA"/>
    <w:rsid w:val="00BA3C4B"/>
    <w:rsid w:val="00BB06AD"/>
    <w:rsid w:val="00BC14F5"/>
    <w:rsid w:val="00BD4397"/>
    <w:rsid w:val="00BD5C04"/>
    <w:rsid w:val="00BE0DA5"/>
    <w:rsid w:val="00BE269F"/>
    <w:rsid w:val="00BE3314"/>
    <w:rsid w:val="00BF1CA8"/>
    <w:rsid w:val="00BF6144"/>
    <w:rsid w:val="00BF6FCA"/>
    <w:rsid w:val="00C00F6D"/>
    <w:rsid w:val="00C01E81"/>
    <w:rsid w:val="00C07128"/>
    <w:rsid w:val="00C100FE"/>
    <w:rsid w:val="00C11E5F"/>
    <w:rsid w:val="00C34DD6"/>
    <w:rsid w:val="00C47FF4"/>
    <w:rsid w:val="00C57754"/>
    <w:rsid w:val="00C6510E"/>
    <w:rsid w:val="00C7492C"/>
    <w:rsid w:val="00C75529"/>
    <w:rsid w:val="00C76476"/>
    <w:rsid w:val="00C77280"/>
    <w:rsid w:val="00C86189"/>
    <w:rsid w:val="00C8753C"/>
    <w:rsid w:val="00C96CBD"/>
    <w:rsid w:val="00CA12D8"/>
    <w:rsid w:val="00CA5B82"/>
    <w:rsid w:val="00CA6A0C"/>
    <w:rsid w:val="00CB1E51"/>
    <w:rsid w:val="00CC2454"/>
    <w:rsid w:val="00CC3A9A"/>
    <w:rsid w:val="00CC5989"/>
    <w:rsid w:val="00CC648D"/>
    <w:rsid w:val="00CC7B47"/>
    <w:rsid w:val="00CD3881"/>
    <w:rsid w:val="00CD471E"/>
    <w:rsid w:val="00CE188C"/>
    <w:rsid w:val="00CE29BB"/>
    <w:rsid w:val="00CE360C"/>
    <w:rsid w:val="00CF5AA0"/>
    <w:rsid w:val="00CF6C65"/>
    <w:rsid w:val="00D138C4"/>
    <w:rsid w:val="00D17CB9"/>
    <w:rsid w:val="00D20D66"/>
    <w:rsid w:val="00D24B94"/>
    <w:rsid w:val="00D30587"/>
    <w:rsid w:val="00D33B09"/>
    <w:rsid w:val="00D34933"/>
    <w:rsid w:val="00D36C97"/>
    <w:rsid w:val="00D37ABA"/>
    <w:rsid w:val="00D46182"/>
    <w:rsid w:val="00D46A0F"/>
    <w:rsid w:val="00D54DFF"/>
    <w:rsid w:val="00D55142"/>
    <w:rsid w:val="00D57A7C"/>
    <w:rsid w:val="00D61917"/>
    <w:rsid w:val="00D61D5D"/>
    <w:rsid w:val="00D671D8"/>
    <w:rsid w:val="00D76A65"/>
    <w:rsid w:val="00D86099"/>
    <w:rsid w:val="00D9589C"/>
    <w:rsid w:val="00D97190"/>
    <w:rsid w:val="00DA3B33"/>
    <w:rsid w:val="00DB2005"/>
    <w:rsid w:val="00DB2978"/>
    <w:rsid w:val="00DC0D2F"/>
    <w:rsid w:val="00DD0E0C"/>
    <w:rsid w:val="00DD5C63"/>
    <w:rsid w:val="00DD63B0"/>
    <w:rsid w:val="00DE08B9"/>
    <w:rsid w:val="00DE3747"/>
    <w:rsid w:val="00DE6D4D"/>
    <w:rsid w:val="00DE7722"/>
    <w:rsid w:val="00DF0543"/>
    <w:rsid w:val="00DF3CE1"/>
    <w:rsid w:val="00DF406D"/>
    <w:rsid w:val="00DF742A"/>
    <w:rsid w:val="00E078AD"/>
    <w:rsid w:val="00E13A2D"/>
    <w:rsid w:val="00E15991"/>
    <w:rsid w:val="00E22813"/>
    <w:rsid w:val="00E262AB"/>
    <w:rsid w:val="00E26586"/>
    <w:rsid w:val="00E3780F"/>
    <w:rsid w:val="00E40042"/>
    <w:rsid w:val="00E4319A"/>
    <w:rsid w:val="00E516BD"/>
    <w:rsid w:val="00E52799"/>
    <w:rsid w:val="00E64030"/>
    <w:rsid w:val="00E642C9"/>
    <w:rsid w:val="00E70D1C"/>
    <w:rsid w:val="00E74E4F"/>
    <w:rsid w:val="00E75275"/>
    <w:rsid w:val="00E90FCB"/>
    <w:rsid w:val="00EA5EB2"/>
    <w:rsid w:val="00EA78CD"/>
    <w:rsid w:val="00EA79A0"/>
    <w:rsid w:val="00EA7DA2"/>
    <w:rsid w:val="00EB06F1"/>
    <w:rsid w:val="00EB1317"/>
    <w:rsid w:val="00EB7A93"/>
    <w:rsid w:val="00EB7D28"/>
    <w:rsid w:val="00EC016D"/>
    <w:rsid w:val="00EC2CBE"/>
    <w:rsid w:val="00EE2993"/>
    <w:rsid w:val="00EE600C"/>
    <w:rsid w:val="00EF495B"/>
    <w:rsid w:val="00F0547F"/>
    <w:rsid w:val="00F21D92"/>
    <w:rsid w:val="00F36AF0"/>
    <w:rsid w:val="00F43B1D"/>
    <w:rsid w:val="00F43E29"/>
    <w:rsid w:val="00F46311"/>
    <w:rsid w:val="00F4783F"/>
    <w:rsid w:val="00F525A0"/>
    <w:rsid w:val="00F60D8F"/>
    <w:rsid w:val="00F62AC4"/>
    <w:rsid w:val="00F6328D"/>
    <w:rsid w:val="00F66993"/>
    <w:rsid w:val="00F70BB6"/>
    <w:rsid w:val="00F77200"/>
    <w:rsid w:val="00F77F65"/>
    <w:rsid w:val="00F823D0"/>
    <w:rsid w:val="00F85502"/>
    <w:rsid w:val="00F858A8"/>
    <w:rsid w:val="00F953F3"/>
    <w:rsid w:val="00F97257"/>
    <w:rsid w:val="00F976B8"/>
    <w:rsid w:val="00F97BD0"/>
    <w:rsid w:val="00FB0188"/>
    <w:rsid w:val="00FB3F4C"/>
    <w:rsid w:val="00FB71A4"/>
    <w:rsid w:val="00FC5236"/>
    <w:rsid w:val="00FD4C55"/>
    <w:rsid w:val="00FE0D15"/>
    <w:rsid w:val="00FF22D9"/>
    <w:rsid w:val="00FF2761"/>
    <w:rsid w:val="00FF5B9F"/>
    <w:rsid w:val="00FF65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62FF3F"/>
  <w15:docId w15:val="{2F902E46-706A-44AE-B66A-32E33B023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0B78"/>
    <w:pPr>
      <w:spacing w:after="60"/>
      <w:jc w:val="both"/>
    </w:pPr>
    <w:rPr>
      <w:rFonts w:ascii="Times New Roman" w:hAnsi="Times New Roman"/>
    </w:rPr>
  </w:style>
  <w:style w:type="paragraph" w:styleId="Titre1">
    <w:name w:val="heading 1"/>
    <w:basedOn w:val="Normal"/>
    <w:next w:val="Normal"/>
    <w:link w:val="Titre1Car"/>
    <w:uiPriority w:val="9"/>
    <w:qFormat/>
    <w:rsid w:val="00D24B94"/>
    <w:pPr>
      <w:keepNext/>
      <w:keepLines/>
      <w:numPr>
        <w:numId w:val="1"/>
      </w:numPr>
      <w:spacing w:before="480"/>
      <w:outlineLvl w:val="0"/>
    </w:pPr>
    <w:rPr>
      <w:rFonts w:eastAsiaTheme="majorEastAsia" w:cstheme="majorBidi"/>
      <w:b/>
      <w:bCs/>
      <w:sz w:val="28"/>
      <w:szCs w:val="28"/>
      <w:u w:val="single"/>
    </w:rPr>
  </w:style>
  <w:style w:type="paragraph" w:styleId="Titre2">
    <w:name w:val="heading 2"/>
    <w:basedOn w:val="Normal"/>
    <w:next w:val="Normal"/>
    <w:link w:val="Titre2Car"/>
    <w:uiPriority w:val="9"/>
    <w:unhideWhenUsed/>
    <w:qFormat/>
    <w:rsid w:val="00D24B94"/>
    <w:pPr>
      <w:keepNext/>
      <w:keepLines/>
      <w:numPr>
        <w:numId w:val="2"/>
      </w:numPr>
      <w:spacing w:before="200"/>
      <w:outlineLvl w:val="1"/>
    </w:pPr>
    <w:rPr>
      <w:rFonts w:eastAsiaTheme="majorEastAsia" w:cstheme="majorBidi"/>
      <w:b/>
      <w:bCs/>
      <w:sz w:val="24"/>
      <w:szCs w:val="26"/>
      <w:u w:val="single"/>
    </w:rPr>
  </w:style>
  <w:style w:type="paragraph" w:styleId="Titre3">
    <w:name w:val="heading 3"/>
    <w:basedOn w:val="Normal"/>
    <w:next w:val="Normal"/>
    <w:link w:val="Titre3Car"/>
    <w:uiPriority w:val="9"/>
    <w:unhideWhenUsed/>
    <w:qFormat/>
    <w:rsid w:val="000D0B78"/>
    <w:pPr>
      <w:keepNext/>
      <w:keepLines/>
      <w:numPr>
        <w:numId w:val="3"/>
      </w:numPr>
      <w:spacing w:before="200" w:after="0"/>
      <w:outlineLvl w:val="2"/>
    </w:pPr>
    <w:rPr>
      <w:rFonts w:eastAsiaTheme="majorEastAsia" w:cstheme="majorBidi"/>
      <w:bCs/>
      <w:i/>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4B94"/>
    <w:rPr>
      <w:rFonts w:ascii="Times New Roman" w:eastAsiaTheme="majorEastAsia" w:hAnsi="Times New Roman" w:cstheme="majorBidi"/>
      <w:b/>
      <w:bCs/>
      <w:sz w:val="28"/>
      <w:szCs w:val="28"/>
      <w:u w:val="single"/>
    </w:rPr>
  </w:style>
  <w:style w:type="character" w:customStyle="1" w:styleId="Titre2Car">
    <w:name w:val="Titre 2 Car"/>
    <w:basedOn w:val="Policepardfaut"/>
    <w:link w:val="Titre2"/>
    <w:uiPriority w:val="9"/>
    <w:rsid w:val="00D24B94"/>
    <w:rPr>
      <w:rFonts w:ascii="Times New Roman" w:eastAsiaTheme="majorEastAsia" w:hAnsi="Times New Roman" w:cstheme="majorBidi"/>
      <w:b/>
      <w:bCs/>
      <w:sz w:val="24"/>
      <w:szCs w:val="26"/>
      <w:u w:val="single"/>
    </w:rPr>
  </w:style>
  <w:style w:type="paragraph" w:styleId="Titre">
    <w:name w:val="Title"/>
    <w:basedOn w:val="Normal"/>
    <w:next w:val="Normal"/>
    <w:link w:val="TitreCar"/>
    <w:uiPriority w:val="10"/>
    <w:qFormat/>
    <w:rsid w:val="00D24B94"/>
    <w:pPr>
      <w:pBdr>
        <w:top w:val="single" w:sz="8" w:space="1" w:color="auto"/>
        <w:left w:val="single" w:sz="8" w:space="4" w:color="auto"/>
        <w:bottom w:val="single" w:sz="8" w:space="4" w:color="auto"/>
        <w:right w:val="single" w:sz="8" w:space="4" w:color="auto"/>
      </w:pBdr>
      <w:spacing w:after="300"/>
      <w:contextualSpacing/>
      <w:jc w:val="center"/>
    </w:pPr>
    <w:rPr>
      <w:rFonts w:asciiTheme="majorHAnsi" w:eastAsiaTheme="majorEastAsia" w:hAnsiTheme="majorHAnsi" w:cstheme="majorBidi"/>
      <w:b/>
      <w:spacing w:val="5"/>
      <w:kern w:val="28"/>
      <w:sz w:val="48"/>
      <w:szCs w:val="52"/>
      <w:u w:val="single"/>
    </w:rPr>
  </w:style>
  <w:style w:type="character" w:customStyle="1" w:styleId="TitreCar">
    <w:name w:val="Titre Car"/>
    <w:basedOn w:val="Policepardfaut"/>
    <w:link w:val="Titre"/>
    <w:uiPriority w:val="10"/>
    <w:rsid w:val="00D24B94"/>
    <w:rPr>
      <w:rFonts w:asciiTheme="majorHAnsi" w:eastAsiaTheme="majorEastAsia" w:hAnsiTheme="majorHAnsi" w:cstheme="majorBidi"/>
      <w:b/>
      <w:spacing w:val="5"/>
      <w:kern w:val="28"/>
      <w:sz w:val="48"/>
      <w:szCs w:val="52"/>
      <w:u w:val="single"/>
    </w:rPr>
  </w:style>
  <w:style w:type="paragraph" w:styleId="Sous-titre">
    <w:name w:val="Subtitle"/>
    <w:basedOn w:val="Normal"/>
    <w:next w:val="Normal"/>
    <w:link w:val="Sous-titreCar"/>
    <w:uiPriority w:val="11"/>
    <w:qFormat/>
    <w:rsid w:val="00D24B94"/>
    <w:pPr>
      <w:numPr>
        <w:ilvl w:val="1"/>
      </w:numPr>
    </w:pPr>
    <w:rPr>
      <w:rFonts w:eastAsiaTheme="majorEastAsia" w:cstheme="majorBidi"/>
      <w:i/>
      <w:iCs/>
      <w:spacing w:val="15"/>
      <w:sz w:val="24"/>
      <w:szCs w:val="24"/>
    </w:rPr>
  </w:style>
  <w:style w:type="character" w:customStyle="1" w:styleId="Sous-titreCar">
    <w:name w:val="Sous-titre Car"/>
    <w:basedOn w:val="Policepardfaut"/>
    <w:link w:val="Sous-titre"/>
    <w:uiPriority w:val="11"/>
    <w:rsid w:val="00D24B94"/>
    <w:rPr>
      <w:rFonts w:ascii="Times New Roman" w:eastAsiaTheme="majorEastAsia" w:hAnsi="Times New Roman" w:cstheme="majorBidi"/>
      <w:i/>
      <w:iCs/>
      <w:spacing w:val="15"/>
      <w:sz w:val="24"/>
      <w:szCs w:val="24"/>
    </w:rPr>
  </w:style>
  <w:style w:type="paragraph" w:styleId="En-tte">
    <w:name w:val="header"/>
    <w:basedOn w:val="Normal"/>
    <w:link w:val="En-tteCar"/>
    <w:uiPriority w:val="99"/>
    <w:unhideWhenUsed/>
    <w:rsid w:val="00D24B94"/>
    <w:pPr>
      <w:tabs>
        <w:tab w:val="center" w:pos="4536"/>
        <w:tab w:val="right" w:pos="9072"/>
      </w:tabs>
    </w:pPr>
  </w:style>
  <w:style w:type="character" w:customStyle="1" w:styleId="En-tteCar">
    <w:name w:val="En-tête Car"/>
    <w:basedOn w:val="Policepardfaut"/>
    <w:link w:val="En-tte"/>
    <w:uiPriority w:val="99"/>
    <w:rsid w:val="00D24B94"/>
    <w:rPr>
      <w:rFonts w:ascii="Times New Roman" w:hAnsi="Times New Roman"/>
    </w:rPr>
  </w:style>
  <w:style w:type="paragraph" w:styleId="Pieddepage">
    <w:name w:val="footer"/>
    <w:basedOn w:val="Normal"/>
    <w:link w:val="PieddepageCar"/>
    <w:uiPriority w:val="99"/>
    <w:unhideWhenUsed/>
    <w:rsid w:val="00D24B94"/>
    <w:pPr>
      <w:tabs>
        <w:tab w:val="center" w:pos="4536"/>
        <w:tab w:val="right" w:pos="9072"/>
      </w:tabs>
    </w:pPr>
  </w:style>
  <w:style w:type="character" w:customStyle="1" w:styleId="PieddepageCar">
    <w:name w:val="Pied de page Car"/>
    <w:basedOn w:val="Policepardfaut"/>
    <w:link w:val="Pieddepage"/>
    <w:uiPriority w:val="99"/>
    <w:rsid w:val="00D24B94"/>
    <w:rPr>
      <w:rFonts w:ascii="Times New Roman" w:hAnsi="Times New Roman"/>
    </w:rPr>
  </w:style>
  <w:style w:type="paragraph" w:styleId="Textedebulles">
    <w:name w:val="Balloon Text"/>
    <w:basedOn w:val="Normal"/>
    <w:link w:val="TextedebullesCar"/>
    <w:uiPriority w:val="99"/>
    <w:semiHidden/>
    <w:unhideWhenUsed/>
    <w:rsid w:val="00D24B94"/>
    <w:rPr>
      <w:rFonts w:ascii="Tahoma" w:hAnsi="Tahoma" w:cs="Tahoma"/>
      <w:sz w:val="16"/>
      <w:szCs w:val="16"/>
    </w:rPr>
  </w:style>
  <w:style w:type="character" w:customStyle="1" w:styleId="TextedebullesCar">
    <w:name w:val="Texte de bulles Car"/>
    <w:basedOn w:val="Policepardfaut"/>
    <w:link w:val="Textedebulles"/>
    <w:uiPriority w:val="99"/>
    <w:semiHidden/>
    <w:rsid w:val="00D24B94"/>
    <w:rPr>
      <w:rFonts w:ascii="Tahoma" w:hAnsi="Tahoma" w:cs="Tahoma"/>
      <w:sz w:val="16"/>
      <w:szCs w:val="16"/>
    </w:rPr>
  </w:style>
  <w:style w:type="character" w:customStyle="1" w:styleId="Titre3Car">
    <w:name w:val="Titre 3 Car"/>
    <w:basedOn w:val="Policepardfaut"/>
    <w:link w:val="Titre3"/>
    <w:uiPriority w:val="9"/>
    <w:rsid w:val="000D0B78"/>
    <w:rPr>
      <w:rFonts w:ascii="Times New Roman" w:eastAsiaTheme="majorEastAsia" w:hAnsi="Times New Roman" w:cstheme="majorBidi"/>
      <w:bCs/>
      <w:i/>
      <w:u w:val="single"/>
    </w:rPr>
  </w:style>
  <w:style w:type="paragraph" w:customStyle="1" w:styleId="Questions">
    <w:name w:val="Questions"/>
    <w:basedOn w:val="Normal"/>
    <w:next w:val="Normal"/>
    <w:qFormat/>
    <w:rsid w:val="00FE0D15"/>
    <w:pPr>
      <w:numPr>
        <w:numId w:val="4"/>
      </w:numPr>
    </w:pPr>
  </w:style>
  <w:style w:type="paragraph" w:styleId="Paragraphedeliste">
    <w:name w:val="List Paragraph"/>
    <w:basedOn w:val="Normal"/>
    <w:uiPriority w:val="34"/>
    <w:qFormat/>
    <w:rsid w:val="00774BD1"/>
    <w:pPr>
      <w:ind w:left="720"/>
      <w:contextualSpacing/>
    </w:pPr>
  </w:style>
  <w:style w:type="character" w:styleId="Textedelespacerserv">
    <w:name w:val="Placeholder Text"/>
    <w:basedOn w:val="Policepardfaut"/>
    <w:uiPriority w:val="99"/>
    <w:semiHidden/>
    <w:rsid w:val="00C6510E"/>
    <w:rPr>
      <w:color w:val="808080"/>
    </w:rPr>
  </w:style>
  <w:style w:type="table" w:styleId="Grilledutableau">
    <w:name w:val="Table Grid"/>
    <w:basedOn w:val="TableauNormal"/>
    <w:uiPriority w:val="59"/>
    <w:rsid w:val="00F82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475C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327731">
      <w:bodyDiv w:val="1"/>
      <w:marLeft w:val="0"/>
      <w:marRight w:val="0"/>
      <w:marTop w:val="0"/>
      <w:marBottom w:val="0"/>
      <w:divBdr>
        <w:top w:val="none" w:sz="0" w:space="0" w:color="auto"/>
        <w:left w:val="none" w:sz="0" w:space="0" w:color="auto"/>
        <w:bottom w:val="none" w:sz="0" w:space="0" w:color="auto"/>
        <w:right w:val="none" w:sz="0" w:space="0" w:color="auto"/>
      </w:divBdr>
      <w:divsChild>
        <w:div w:id="628585623">
          <w:marLeft w:val="0"/>
          <w:marRight w:val="0"/>
          <w:marTop w:val="0"/>
          <w:marBottom w:val="0"/>
          <w:divBdr>
            <w:top w:val="none" w:sz="0" w:space="0" w:color="auto"/>
            <w:left w:val="none" w:sz="0" w:space="0" w:color="auto"/>
            <w:bottom w:val="none" w:sz="0" w:space="0" w:color="auto"/>
            <w:right w:val="none" w:sz="0" w:space="0" w:color="auto"/>
          </w:divBdr>
        </w:div>
        <w:div w:id="2017800774">
          <w:marLeft w:val="0"/>
          <w:marRight w:val="0"/>
          <w:marTop w:val="0"/>
          <w:marBottom w:val="0"/>
          <w:divBdr>
            <w:top w:val="none" w:sz="0" w:space="0" w:color="auto"/>
            <w:left w:val="none" w:sz="0" w:space="0" w:color="auto"/>
            <w:bottom w:val="none" w:sz="0" w:space="0" w:color="auto"/>
            <w:right w:val="none" w:sz="0" w:space="0" w:color="auto"/>
          </w:divBdr>
        </w:div>
        <w:div w:id="1130590680">
          <w:marLeft w:val="0"/>
          <w:marRight w:val="0"/>
          <w:marTop w:val="0"/>
          <w:marBottom w:val="0"/>
          <w:divBdr>
            <w:top w:val="none" w:sz="0" w:space="0" w:color="auto"/>
            <w:left w:val="none" w:sz="0" w:space="0" w:color="auto"/>
            <w:bottom w:val="none" w:sz="0" w:space="0" w:color="auto"/>
            <w:right w:val="none" w:sz="0" w:space="0" w:color="auto"/>
          </w:divBdr>
        </w:div>
        <w:div w:id="463351227">
          <w:marLeft w:val="0"/>
          <w:marRight w:val="0"/>
          <w:marTop w:val="0"/>
          <w:marBottom w:val="0"/>
          <w:divBdr>
            <w:top w:val="none" w:sz="0" w:space="0" w:color="auto"/>
            <w:left w:val="none" w:sz="0" w:space="0" w:color="auto"/>
            <w:bottom w:val="none" w:sz="0" w:space="0" w:color="auto"/>
            <w:right w:val="none" w:sz="0" w:space="0" w:color="auto"/>
          </w:divBdr>
        </w:div>
        <w:div w:id="1731221835">
          <w:marLeft w:val="0"/>
          <w:marRight w:val="0"/>
          <w:marTop w:val="0"/>
          <w:marBottom w:val="0"/>
          <w:divBdr>
            <w:top w:val="none" w:sz="0" w:space="0" w:color="auto"/>
            <w:left w:val="none" w:sz="0" w:space="0" w:color="auto"/>
            <w:bottom w:val="none" w:sz="0" w:space="0" w:color="auto"/>
            <w:right w:val="none" w:sz="0" w:space="0" w:color="auto"/>
          </w:divBdr>
        </w:div>
        <w:div w:id="571041169">
          <w:marLeft w:val="0"/>
          <w:marRight w:val="0"/>
          <w:marTop w:val="0"/>
          <w:marBottom w:val="0"/>
          <w:divBdr>
            <w:top w:val="none" w:sz="0" w:space="0" w:color="auto"/>
            <w:left w:val="none" w:sz="0" w:space="0" w:color="auto"/>
            <w:bottom w:val="none" w:sz="0" w:space="0" w:color="auto"/>
            <w:right w:val="none" w:sz="0" w:space="0" w:color="auto"/>
          </w:divBdr>
        </w:div>
        <w:div w:id="425923689">
          <w:marLeft w:val="0"/>
          <w:marRight w:val="0"/>
          <w:marTop w:val="0"/>
          <w:marBottom w:val="0"/>
          <w:divBdr>
            <w:top w:val="none" w:sz="0" w:space="0" w:color="auto"/>
            <w:left w:val="none" w:sz="0" w:space="0" w:color="auto"/>
            <w:bottom w:val="none" w:sz="0" w:space="0" w:color="auto"/>
            <w:right w:val="none" w:sz="0" w:space="0" w:color="auto"/>
          </w:divBdr>
        </w:div>
        <w:div w:id="141317471">
          <w:marLeft w:val="0"/>
          <w:marRight w:val="0"/>
          <w:marTop w:val="0"/>
          <w:marBottom w:val="0"/>
          <w:divBdr>
            <w:top w:val="none" w:sz="0" w:space="0" w:color="auto"/>
            <w:left w:val="none" w:sz="0" w:space="0" w:color="auto"/>
            <w:bottom w:val="none" w:sz="0" w:space="0" w:color="auto"/>
            <w:right w:val="none" w:sz="0" w:space="0" w:color="auto"/>
          </w:divBdr>
        </w:div>
        <w:div w:id="1298222754">
          <w:marLeft w:val="0"/>
          <w:marRight w:val="0"/>
          <w:marTop w:val="0"/>
          <w:marBottom w:val="0"/>
          <w:divBdr>
            <w:top w:val="none" w:sz="0" w:space="0" w:color="auto"/>
            <w:left w:val="none" w:sz="0" w:space="0" w:color="auto"/>
            <w:bottom w:val="none" w:sz="0" w:space="0" w:color="auto"/>
            <w:right w:val="none" w:sz="0" w:space="0" w:color="auto"/>
          </w:divBdr>
        </w:div>
        <w:div w:id="737629654">
          <w:marLeft w:val="0"/>
          <w:marRight w:val="0"/>
          <w:marTop w:val="0"/>
          <w:marBottom w:val="0"/>
          <w:divBdr>
            <w:top w:val="none" w:sz="0" w:space="0" w:color="auto"/>
            <w:left w:val="none" w:sz="0" w:space="0" w:color="auto"/>
            <w:bottom w:val="none" w:sz="0" w:space="0" w:color="auto"/>
            <w:right w:val="none" w:sz="0" w:space="0" w:color="auto"/>
          </w:divBdr>
        </w:div>
        <w:div w:id="261843212">
          <w:marLeft w:val="0"/>
          <w:marRight w:val="0"/>
          <w:marTop w:val="0"/>
          <w:marBottom w:val="0"/>
          <w:divBdr>
            <w:top w:val="none" w:sz="0" w:space="0" w:color="auto"/>
            <w:left w:val="none" w:sz="0" w:space="0" w:color="auto"/>
            <w:bottom w:val="none" w:sz="0" w:space="0" w:color="auto"/>
            <w:right w:val="none" w:sz="0" w:space="0" w:color="auto"/>
          </w:divBdr>
        </w:div>
      </w:divsChild>
    </w:div>
    <w:div w:id="355931908">
      <w:bodyDiv w:val="1"/>
      <w:marLeft w:val="0"/>
      <w:marRight w:val="0"/>
      <w:marTop w:val="0"/>
      <w:marBottom w:val="0"/>
      <w:divBdr>
        <w:top w:val="none" w:sz="0" w:space="0" w:color="auto"/>
        <w:left w:val="none" w:sz="0" w:space="0" w:color="auto"/>
        <w:bottom w:val="none" w:sz="0" w:space="0" w:color="auto"/>
        <w:right w:val="none" w:sz="0" w:space="0" w:color="auto"/>
      </w:divBdr>
      <w:divsChild>
        <w:div w:id="1683820903">
          <w:marLeft w:val="0"/>
          <w:marRight w:val="0"/>
          <w:marTop w:val="0"/>
          <w:marBottom w:val="0"/>
          <w:divBdr>
            <w:top w:val="none" w:sz="0" w:space="0" w:color="auto"/>
            <w:left w:val="none" w:sz="0" w:space="0" w:color="auto"/>
            <w:bottom w:val="none" w:sz="0" w:space="0" w:color="auto"/>
            <w:right w:val="none" w:sz="0" w:space="0" w:color="auto"/>
          </w:divBdr>
        </w:div>
        <w:div w:id="555899627">
          <w:marLeft w:val="0"/>
          <w:marRight w:val="0"/>
          <w:marTop w:val="0"/>
          <w:marBottom w:val="0"/>
          <w:divBdr>
            <w:top w:val="none" w:sz="0" w:space="0" w:color="auto"/>
            <w:left w:val="none" w:sz="0" w:space="0" w:color="auto"/>
            <w:bottom w:val="none" w:sz="0" w:space="0" w:color="auto"/>
            <w:right w:val="none" w:sz="0" w:space="0" w:color="auto"/>
          </w:divBdr>
        </w:div>
        <w:div w:id="116804960">
          <w:marLeft w:val="0"/>
          <w:marRight w:val="0"/>
          <w:marTop w:val="0"/>
          <w:marBottom w:val="0"/>
          <w:divBdr>
            <w:top w:val="none" w:sz="0" w:space="0" w:color="auto"/>
            <w:left w:val="none" w:sz="0" w:space="0" w:color="auto"/>
            <w:bottom w:val="none" w:sz="0" w:space="0" w:color="auto"/>
            <w:right w:val="none" w:sz="0" w:space="0" w:color="auto"/>
          </w:divBdr>
        </w:div>
        <w:div w:id="1891070628">
          <w:marLeft w:val="0"/>
          <w:marRight w:val="0"/>
          <w:marTop w:val="0"/>
          <w:marBottom w:val="0"/>
          <w:divBdr>
            <w:top w:val="none" w:sz="0" w:space="0" w:color="auto"/>
            <w:left w:val="none" w:sz="0" w:space="0" w:color="auto"/>
            <w:bottom w:val="none" w:sz="0" w:space="0" w:color="auto"/>
            <w:right w:val="none" w:sz="0" w:space="0" w:color="auto"/>
          </w:divBdr>
        </w:div>
      </w:divsChild>
    </w:div>
    <w:div w:id="999388820">
      <w:bodyDiv w:val="1"/>
      <w:marLeft w:val="0"/>
      <w:marRight w:val="0"/>
      <w:marTop w:val="0"/>
      <w:marBottom w:val="0"/>
      <w:divBdr>
        <w:top w:val="none" w:sz="0" w:space="0" w:color="auto"/>
        <w:left w:val="none" w:sz="0" w:space="0" w:color="auto"/>
        <w:bottom w:val="none" w:sz="0" w:space="0" w:color="auto"/>
        <w:right w:val="none" w:sz="0" w:space="0" w:color="auto"/>
      </w:divBdr>
      <w:divsChild>
        <w:div w:id="3165852">
          <w:marLeft w:val="0"/>
          <w:marRight w:val="0"/>
          <w:marTop w:val="0"/>
          <w:marBottom w:val="0"/>
          <w:divBdr>
            <w:top w:val="none" w:sz="0" w:space="0" w:color="auto"/>
            <w:left w:val="none" w:sz="0" w:space="0" w:color="auto"/>
            <w:bottom w:val="none" w:sz="0" w:space="0" w:color="auto"/>
            <w:right w:val="none" w:sz="0" w:space="0" w:color="auto"/>
          </w:divBdr>
        </w:div>
        <w:div w:id="1432165160">
          <w:marLeft w:val="0"/>
          <w:marRight w:val="0"/>
          <w:marTop w:val="0"/>
          <w:marBottom w:val="0"/>
          <w:divBdr>
            <w:top w:val="none" w:sz="0" w:space="0" w:color="auto"/>
            <w:left w:val="none" w:sz="0" w:space="0" w:color="auto"/>
            <w:bottom w:val="none" w:sz="0" w:space="0" w:color="auto"/>
            <w:right w:val="none" w:sz="0" w:space="0" w:color="auto"/>
          </w:divBdr>
        </w:div>
        <w:div w:id="1456874129">
          <w:marLeft w:val="0"/>
          <w:marRight w:val="0"/>
          <w:marTop w:val="0"/>
          <w:marBottom w:val="0"/>
          <w:divBdr>
            <w:top w:val="none" w:sz="0" w:space="0" w:color="auto"/>
            <w:left w:val="none" w:sz="0" w:space="0" w:color="auto"/>
            <w:bottom w:val="none" w:sz="0" w:space="0" w:color="auto"/>
            <w:right w:val="none" w:sz="0" w:space="0" w:color="auto"/>
          </w:divBdr>
        </w:div>
        <w:div w:id="591744027">
          <w:marLeft w:val="0"/>
          <w:marRight w:val="0"/>
          <w:marTop w:val="0"/>
          <w:marBottom w:val="0"/>
          <w:divBdr>
            <w:top w:val="none" w:sz="0" w:space="0" w:color="auto"/>
            <w:left w:val="none" w:sz="0" w:space="0" w:color="auto"/>
            <w:bottom w:val="none" w:sz="0" w:space="0" w:color="auto"/>
            <w:right w:val="none" w:sz="0" w:space="0" w:color="auto"/>
          </w:divBdr>
        </w:div>
        <w:div w:id="1355115017">
          <w:marLeft w:val="0"/>
          <w:marRight w:val="0"/>
          <w:marTop w:val="0"/>
          <w:marBottom w:val="0"/>
          <w:divBdr>
            <w:top w:val="none" w:sz="0" w:space="0" w:color="auto"/>
            <w:left w:val="none" w:sz="0" w:space="0" w:color="auto"/>
            <w:bottom w:val="none" w:sz="0" w:space="0" w:color="auto"/>
            <w:right w:val="none" w:sz="0" w:space="0" w:color="auto"/>
          </w:divBdr>
        </w:div>
        <w:div w:id="246355268">
          <w:marLeft w:val="0"/>
          <w:marRight w:val="0"/>
          <w:marTop w:val="0"/>
          <w:marBottom w:val="0"/>
          <w:divBdr>
            <w:top w:val="none" w:sz="0" w:space="0" w:color="auto"/>
            <w:left w:val="none" w:sz="0" w:space="0" w:color="auto"/>
            <w:bottom w:val="none" w:sz="0" w:space="0" w:color="auto"/>
            <w:right w:val="none" w:sz="0" w:space="0" w:color="auto"/>
          </w:divBdr>
        </w:div>
        <w:div w:id="1365449859">
          <w:marLeft w:val="0"/>
          <w:marRight w:val="0"/>
          <w:marTop w:val="0"/>
          <w:marBottom w:val="0"/>
          <w:divBdr>
            <w:top w:val="none" w:sz="0" w:space="0" w:color="auto"/>
            <w:left w:val="none" w:sz="0" w:space="0" w:color="auto"/>
            <w:bottom w:val="none" w:sz="0" w:space="0" w:color="auto"/>
            <w:right w:val="none" w:sz="0" w:space="0" w:color="auto"/>
          </w:divBdr>
        </w:div>
        <w:div w:id="1433353271">
          <w:marLeft w:val="0"/>
          <w:marRight w:val="0"/>
          <w:marTop w:val="0"/>
          <w:marBottom w:val="0"/>
          <w:divBdr>
            <w:top w:val="none" w:sz="0" w:space="0" w:color="auto"/>
            <w:left w:val="none" w:sz="0" w:space="0" w:color="auto"/>
            <w:bottom w:val="none" w:sz="0" w:space="0" w:color="auto"/>
            <w:right w:val="none" w:sz="0" w:space="0" w:color="auto"/>
          </w:divBdr>
        </w:div>
        <w:div w:id="694812868">
          <w:marLeft w:val="0"/>
          <w:marRight w:val="0"/>
          <w:marTop w:val="0"/>
          <w:marBottom w:val="0"/>
          <w:divBdr>
            <w:top w:val="none" w:sz="0" w:space="0" w:color="auto"/>
            <w:left w:val="none" w:sz="0" w:space="0" w:color="auto"/>
            <w:bottom w:val="none" w:sz="0" w:space="0" w:color="auto"/>
            <w:right w:val="none" w:sz="0" w:space="0" w:color="auto"/>
          </w:divBdr>
        </w:div>
        <w:div w:id="1769230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_cours_TP_doc.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Modèle_cours_TP_doc</Template>
  <TotalTime>103</TotalTime>
  <Pages>2</Pages>
  <Words>423</Words>
  <Characters>2327</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e.falempin</dc:creator>
  <cp:lastModifiedBy>Emilie Falempin</cp:lastModifiedBy>
  <cp:revision>13</cp:revision>
  <dcterms:created xsi:type="dcterms:W3CDTF">2019-02-07T08:47:00Z</dcterms:created>
  <dcterms:modified xsi:type="dcterms:W3CDTF">2019-02-22T14:04:00Z</dcterms:modified>
</cp:coreProperties>
</file>